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3F" w:rsidRDefault="005C633F" w:rsidP="00A953CE">
      <w:pPr>
        <w:autoSpaceDE w:val="0"/>
        <w:autoSpaceDN w:val="0"/>
        <w:adjustRightInd w:val="0"/>
        <w:spacing w:after="0" w:line="240" w:lineRule="auto"/>
        <w:jc w:val="both"/>
        <w:rPr>
          <w:rFonts w:ascii="Arial" w:hAnsi="Arial" w:cs="Arial"/>
          <w:b/>
          <w:bCs/>
          <w:sz w:val="24"/>
          <w:szCs w:val="24"/>
        </w:rPr>
      </w:pPr>
      <w:r w:rsidRPr="00A953CE">
        <w:rPr>
          <w:rFonts w:ascii="Arial" w:hAnsi="Arial" w:cs="Arial"/>
          <w:b/>
          <w:bCs/>
          <w:sz w:val="24"/>
          <w:szCs w:val="24"/>
        </w:rPr>
        <w:t>R</w:t>
      </w:r>
      <w:r w:rsidR="00423C9E" w:rsidRPr="00A953CE">
        <w:rPr>
          <w:rFonts w:ascii="Arial" w:hAnsi="Arial" w:cs="Arial"/>
          <w:b/>
          <w:bCs/>
          <w:sz w:val="24"/>
          <w:szCs w:val="24"/>
        </w:rPr>
        <w:t>esumo</w:t>
      </w:r>
      <w:r w:rsidRPr="00A953CE">
        <w:rPr>
          <w:rFonts w:ascii="Arial" w:hAnsi="Arial" w:cs="Arial"/>
          <w:b/>
          <w:bCs/>
          <w:sz w:val="24"/>
          <w:szCs w:val="24"/>
        </w:rPr>
        <w:t xml:space="preserve"> </w:t>
      </w:r>
      <w:r w:rsidR="00423C9E" w:rsidRPr="00A953CE">
        <w:rPr>
          <w:rFonts w:ascii="Arial" w:hAnsi="Arial" w:cs="Arial"/>
          <w:b/>
          <w:bCs/>
          <w:sz w:val="24"/>
          <w:szCs w:val="24"/>
        </w:rPr>
        <w:t xml:space="preserve">de </w:t>
      </w:r>
      <w:r w:rsidR="00F47306">
        <w:rPr>
          <w:rFonts w:ascii="Arial" w:hAnsi="Arial" w:cs="Arial"/>
          <w:b/>
          <w:bCs/>
          <w:sz w:val="24"/>
          <w:szCs w:val="24"/>
        </w:rPr>
        <w:t>Administração Indireta</w:t>
      </w:r>
    </w:p>
    <w:p w:rsidR="006D7D4F" w:rsidRDefault="006D7D4F" w:rsidP="00A953CE">
      <w:pPr>
        <w:autoSpaceDE w:val="0"/>
        <w:autoSpaceDN w:val="0"/>
        <w:adjustRightInd w:val="0"/>
        <w:spacing w:after="0" w:line="240" w:lineRule="auto"/>
        <w:jc w:val="both"/>
        <w:rPr>
          <w:rFonts w:ascii="Arial" w:hAnsi="Arial" w:cs="Arial"/>
          <w:b/>
          <w:bCs/>
          <w:sz w:val="24"/>
          <w:szCs w:val="24"/>
        </w:rPr>
      </w:pPr>
    </w:p>
    <w:p w:rsidR="0095422E"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sidRPr="00A953CE">
        <w:rPr>
          <w:rFonts w:ascii="Arial" w:hAnsi="Arial" w:cs="Arial"/>
          <w:b/>
          <w:sz w:val="24"/>
          <w:szCs w:val="24"/>
        </w:rPr>
        <w:t>Matéria a desenvolver:</w:t>
      </w:r>
    </w:p>
    <w:p w:rsidR="0095422E"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sidRPr="00A953CE">
        <w:rPr>
          <w:rFonts w:ascii="Arial" w:hAnsi="Arial" w:cs="Arial"/>
          <w:b/>
          <w:sz w:val="24"/>
          <w:szCs w:val="24"/>
        </w:rPr>
        <w:t>1.</w:t>
      </w:r>
      <w:r w:rsidR="005366C5">
        <w:rPr>
          <w:rFonts w:ascii="Arial" w:hAnsi="Arial" w:cs="Arial"/>
          <w:b/>
          <w:sz w:val="24"/>
          <w:szCs w:val="24"/>
        </w:rPr>
        <w:t xml:space="preserve"> </w:t>
      </w:r>
      <w:r w:rsidR="0088087D" w:rsidRPr="00F47306">
        <w:rPr>
          <w:rFonts w:ascii="Arial" w:hAnsi="Arial" w:cs="Arial"/>
          <w:b/>
          <w:sz w:val="24"/>
          <w:szCs w:val="24"/>
          <w:lang w:eastAsia="pt-BR"/>
        </w:rPr>
        <w:t>Administração Indireta</w:t>
      </w:r>
      <w:r w:rsidR="0088087D" w:rsidRPr="0088087D">
        <w:rPr>
          <w:rFonts w:ascii="Arial" w:hAnsi="Arial" w:cs="Arial"/>
          <w:sz w:val="24"/>
          <w:szCs w:val="24"/>
          <w:lang w:eastAsia="pt-BR"/>
        </w:rPr>
        <w:t xml:space="preserve"> </w:t>
      </w:r>
    </w:p>
    <w:p w:rsidR="0088087D"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sz w:val="24"/>
          <w:szCs w:val="24"/>
          <w:lang w:eastAsia="pt-BR"/>
        </w:rPr>
      </w:pPr>
      <w:r w:rsidRPr="00A953CE">
        <w:rPr>
          <w:rFonts w:ascii="Arial" w:hAnsi="Arial" w:cs="Arial"/>
          <w:b/>
          <w:sz w:val="24"/>
          <w:szCs w:val="24"/>
        </w:rPr>
        <w:t>2.</w:t>
      </w:r>
      <w:r w:rsidR="005366C5">
        <w:rPr>
          <w:rFonts w:ascii="Arial" w:hAnsi="Arial" w:cs="Arial"/>
          <w:b/>
          <w:sz w:val="24"/>
          <w:szCs w:val="24"/>
        </w:rPr>
        <w:t xml:space="preserve"> </w:t>
      </w:r>
      <w:r w:rsidR="0088087D" w:rsidRPr="00F47306">
        <w:rPr>
          <w:rFonts w:ascii="Arial" w:hAnsi="Arial" w:cs="Arial"/>
          <w:b/>
          <w:sz w:val="24"/>
          <w:szCs w:val="24"/>
          <w:lang w:eastAsia="pt-BR"/>
        </w:rPr>
        <w:t xml:space="preserve">Características </w:t>
      </w:r>
      <w:r w:rsidR="0088087D">
        <w:rPr>
          <w:rFonts w:ascii="Arial" w:hAnsi="Arial" w:cs="Arial"/>
          <w:b/>
          <w:sz w:val="24"/>
          <w:szCs w:val="24"/>
          <w:lang w:eastAsia="pt-BR"/>
        </w:rPr>
        <w:t>C</w:t>
      </w:r>
      <w:r w:rsidR="0088087D" w:rsidRPr="00F47306">
        <w:rPr>
          <w:rFonts w:ascii="Arial" w:hAnsi="Arial" w:cs="Arial"/>
          <w:b/>
          <w:sz w:val="24"/>
          <w:szCs w:val="24"/>
          <w:lang w:eastAsia="pt-BR"/>
        </w:rPr>
        <w:t>omuns</w:t>
      </w:r>
    </w:p>
    <w:p w:rsidR="005366C5"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sidRPr="00A953CE">
        <w:rPr>
          <w:rFonts w:ascii="Arial" w:hAnsi="Arial" w:cs="Arial"/>
          <w:b/>
          <w:sz w:val="24"/>
          <w:szCs w:val="24"/>
        </w:rPr>
        <w:t>3.</w:t>
      </w:r>
      <w:r w:rsidR="005366C5" w:rsidRPr="005366C5">
        <w:rPr>
          <w:rFonts w:ascii="Arial" w:hAnsi="Arial" w:cs="Arial"/>
          <w:b/>
          <w:sz w:val="24"/>
          <w:szCs w:val="24"/>
        </w:rPr>
        <w:t xml:space="preserve"> </w:t>
      </w:r>
      <w:r w:rsidR="0088087D" w:rsidRPr="00F47306">
        <w:rPr>
          <w:rFonts w:ascii="Arial" w:hAnsi="Arial" w:cs="Arial"/>
          <w:b/>
          <w:sz w:val="24"/>
          <w:szCs w:val="24"/>
          <w:lang w:eastAsia="pt-BR"/>
        </w:rPr>
        <w:t>Autarquias</w:t>
      </w:r>
    </w:p>
    <w:p w:rsidR="005366C5"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sidRPr="00A953CE">
        <w:rPr>
          <w:rFonts w:ascii="Arial" w:hAnsi="Arial" w:cs="Arial"/>
          <w:b/>
          <w:sz w:val="24"/>
          <w:szCs w:val="24"/>
        </w:rPr>
        <w:t>4.</w:t>
      </w:r>
      <w:r w:rsidR="005366C5" w:rsidRPr="005366C5">
        <w:rPr>
          <w:rFonts w:ascii="Arial" w:hAnsi="Arial" w:cs="Arial"/>
          <w:b/>
          <w:sz w:val="24"/>
          <w:szCs w:val="24"/>
        </w:rPr>
        <w:t xml:space="preserve"> </w:t>
      </w:r>
      <w:r w:rsidR="0088087D" w:rsidRPr="00F47306">
        <w:rPr>
          <w:rFonts w:ascii="Arial" w:hAnsi="Arial" w:cs="Arial"/>
          <w:b/>
          <w:sz w:val="24"/>
          <w:szCs w:val="24"/>
          <w:lang w:eastAsia="pt-BR"/>
        </w:rPr>
        <w:t>Empresas Públicas</w:t>
      </w:r>
      <w:r w:rsidR="0088087D" w:rsidRPr="0088087D">
        <w:rPr>
          <w:rFonts w:ascii="Arial" w:hAnsi="Arial" w:cs="Arial"/>
          <w:b/>
          <w:sz w:val="24"/>
          <w:szCs w:val="24"/>
        </w:rPr>
        <w:t xml:space="preserve"> </w:t>
      </w:r>
    </w:p>
    <w:p w:rsidR="005366C5" w:rsidRDefault="005366C5"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5. </w:t>
      </w:r>
      <w:r w:rsidR="0088087D" w:rsidRPr="00F47306">
        <w:rPr>
          <w:rFonts w:ascii="Arial" w:hAnsi="Arial" w:cs="Arial"/>
          <w:b/>
          <w:sz w:val="24"/>
          <w:szCs w:val="24"/>
          <w:lang w:eastAsia="pt-BR"/>
        </w:rPr>
        <w:t xml:space="preserve">Sociedades de </w:t>
      </w:r>
      <w:r w:rsidR="0088087D" w:rsidRPr="0088087D">
        <w:rPr>
          <w:rFonts w:ascii="Arial" w:hAnsi="Arial" w:cs="Arial"/>
          <w:b/>
          <w:sz w:val="24"/>
          <w:szCs w:val="24"/>
          <w:lang w:eastAsia="pt-BR"/>
        </w:rPr>
        <w:t>E</w:t>
      </w:r>
      <w:r w:rsidR="0088087D" w:rsidRPr="00F47306">
        <w:rPr>
          <w:rFonts w:ascii="Arial" w:hAnsi="Arial" w:cs="Arial"/>
          <w:b/>
          <w:sz w:val="24"/>
          <w:szCs w:val="24"/>
          <w:lang w:eastAsia="pt-BR"/>
        </w:rPr>
        <w:t xml:space="preserve">conomia </w:t>
      </w:r>
      <w:r w:rsidR="0088087D" w:rsidRPr="0088087D">
        <w:rPr>
          <w:rFonts w:ascii="Arial" w:hAnsi="Arial" w:cs="Arial"/>
          <w:b/>
          <w:sz w:val="24"/>
          <w:szCs w:val="24"/>
          <w:lang w:eastAsia="pt-BR"/>
        </w:rPr>
        <w:t>M</w:t>
      </w:r>
      <w:r w:rsidR="0088087D" w:rsidRPr="00F47306">
        <w:rPr>
          <w:rFonts w:ascii="Arial" w:hAnsi="Arial" w:cs="Arial"/>
          <w:b/>
          <w:sz w:val="24"/>
          <w:szCs w:val="24"/>
          <w:lang w:eastAsia="pt-BR"/>
        </w:rPr>
        <w:t>ista</w:t>
      </w:r>
      <w:r w:rsidR="0088087D">
        <w:rPr>
          <w:rFonts w:ascii="Arial" w:hAnsi="Arial" w:cs="Arial"/>
          <w:b/>
          <w:sz w:val="24"/>
          <w:szCs w:val="24"/>
        </w:rPr>
        <w:t xml:space="preserve"> </w:t>
      </w:r>
    </w:p>
    <w:p w:rsidR="005366C5" w:rsidRDefault="005366C5"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6. </w:t>
      </w:r>
      <w:r w:rsidR="0088087D" w:rsidRPr="00F47306">
        <w:rPr>
          <w:rFonts w:ascii="Arial" w:hAnsi="Arial" w:cs="Arial"/>
          <w:b/>
          <w:sz w:val="24"/>
          <w:szCs w:val="24"/>
          <w:lang w:eastAsia="pt-BR"/>
        </w:rPr>
        <w:t xml:space="preserve">Fundações </w:t>
      </w:r>
      <w:r w:rsidR="0088087D">
        <w:rPr>
          <w:rFonts w:ascii="Arial" w:hAnsi="Arial" w:cs="Arial"/>
          <w:b/>
          <w:sz w:val="24"/>
          <w:szCs w:val="24"/>
          <w:lang w:eastAsia="pt-BR"/>
        </w:rPr>
        <w:t>P</w:t>
      </w:r>
      <w:r w:rsidR="0088087D" w:rsidRPr="00F47306">
        <w:rPr>
          <w:rFonts w:ascii="Arial" w:hAnsi="Arial" w:cs="Arial"/>
          <w:b/>
          <w:sz w:val="24"/>
          <w:szCs w:val="24"/>
          <w:lang w:eastAsia="pt-BR"/>
        </w:rPr>
        <w:t>úblicas</w:t>
      </w:r>
    </w:p>
    <w:p w:rsidR="0087455D" w:rsidRPr="00A953CE" w:rsidRDefault="0087455D" w:rsidP="00A953CE">
      <w:pPr>
        <w:autoSpaceDE w:val="0"/>
        <w:autoSpaceDN w:val="0"/>
        <w:adjustRightInd w:val="0"/>
        <w:spacing w:after="0" w:line="240" w:lineRule="auto"/>
        <w:jc w:val="both"/>
        <w:rPr>
          <w:rFonts w:ascii="Arial" w:hAnsi="Arial" w:cs="Arial"/>
          <w:bCs/>
          <w:sz w:val="24"/>
          <w:szCs w:val="24"/>
        </w:rPr>
      </w:pPr>
    </w:p>
    <w:p w:rsidR="0087455D" w:rsidRPr="00A953CE" w:rsidRDefault="0095422E" w:rsidP="00A953CE">
      <w:pPr>
        <w:autoSpaceDE w:val="0"/>
        <w:autoSpaceDN w:val="0"/>
        <w:adjustRightInd w:val="0"/>
        <w:spacing w:after="0" w:line="240" w:lineRule="auto"/>
        <w:jc w:val="both"/>
        <w:rPr>
          <w:rFonts w:ascii="Arial" w:hAnsi="Arial" w:cs="Arial"/>
          <w:b/>
          <w:bCs/>
          <w:sz w:val="28"/>
          <w:szCs w:val="24"/>
        </w:rPr>
      </w:pPr>
      <w:r w:rsidRPr="00A953CE">
        <w:rPr>
          <w:rFonts w:ascii="Arial" w:hAnsi="Arial" w:cs="Arial"/>
          <w:b/>
          <w:bCs/>
          <w:sz w:val="28"/>
          <w:szCs w:val="24"/>
        </w:rPr>
        <w:t xml:space="preserve">1. </w:t>
      </w:r>
      <w:r w:rsidR="0087455D" w:rsidRPr="00A953CE">
        <w:rPr>
          <w:rFonts w:ascii="Arial" w:hAnsi="Arial" w:cs="Arial"/>
          <w:b/>
          <w:bCs/>
          <w:sz w:val="28"/>
          <w:szCs w:val="24"/>
        </w:rPr>
        <w:t xml:space="preserve">Conceito de </w:t>
      </w:r>
      <w:r w:rsidR="009D7C9E">
        <w:rPr>
          <w:rFonts w:ascii="Arial" w:hAnsi="Arial" w:cs="Arial"/>
          <w:b/>
          <w:bCs/>
          <w:sz w:val="28"/>
          <w:szCs w:val="24"/>
        </w:rPr>
        <w:t>Administração Indireta</w:t>
      </w:r>
      <w:r w:rsidR="0087455D" w:rsidRPr="00A953CE">
        <w:rPr>
          <w:rFonts w:ascii="Arial" w:hAnsi="Arial" w:cs="Arial"/>
          <w:b/>
          <w:bCs/>
          <w:sz w:val="28"/>
          <w:szCs w:val="24"/>
        </w:rPr>
        <w:t>:</w:t>
      </w:r>
    </w:p>
    <w:p w:rsidR="0087455D" w:rsidRPr="00A953CE" w:rsidRDefault="0087455D" w:rsidP="00A953CE">
      <w:pPr>
        <w:autoSpaceDE w:val="0"/>
        <w:autoSpaceDN w:val="0"/>
        <w:adjustRightInd w:val="0"/>
        <w:spacing w:after="0" w:line="240" w:lineRule="auto"/>
        <w:jc w:val="both"/>
        <w:rPr>
          <w:rFonts w:ascii="Arial" w:hAnsi="Arial" w:cs="Arial"/>
          <w:bCs/>
          <w:sz w:val="24"/>
          <w:szCs w:val="24"/>
        </w:rPr>
      </w:pPr>
    </w:p>
    <w:p w:rsidR="005172B5" w:rsidRDefault="005172B5" w:rsidP="00A953CE">
      <w:pPr>
        <w:jc w:val="both"/>
        <w:rPr>
          <w:rFonts w:ascii="Arial" w:hAnsi="Arial" w:cs="Arial"/>
          <w:bCs/>
          <w:sz w:val="24"/>
          <w:szCs w:val="24"/>
        </w:rPr>
      </w:pPr>
      <w:r w:rsidRPr="003C0765">
        <w:rPr>
          <w:rFonts w:ascii="Arial" w:hAnsi="Arial" w:cs="Arial"/>
          <w:b/>
          <w:bCs/>
          <w:sz w:val="24"/>
          <w:szCs w:val="24"/>
        </w:rPr>
        <w:t>KNOPLOCK</w:t>
      </w:r>
      <w:r w:rsidR="0087455D" w:rsidRPr="00A953CE">
        <w:rPr>
          <w:rFonts w:ascii="Arial" w:hAnsi="Arial" w:cs="Arial"/>
          <w:bCs/>
          <w:sz w:val="24"/>
          <w:szCs w:val="24"/>
        </w:rPr>
        <w:t xml:space="preserve"> </w:t>
      </w:r>
      <w:r>
        <w:rPr>
          <w:rFonts w:ascii="Arial" w:hAnsi="Arial" w:cs="Arial"/>
          <w:bCs/>
          <w:sz w:val="24"/>
          <w:szCs w:val="24"/>
        </w:rPr>
        <w:t>–</w:t>
      </w:r>
      <w:r w:rsidR="0087455D" w:rsidRPr="00A953CE">
        <w:rPr>
          <w:rFonts w:ascii="Arial" w:hAnsi="Arial" w:cs="Arial"/>
          <w:bCs/>
          <w:sz w:val="24"/>
          <w:szCs w:val="24"/>
        </w:rPr>
        <w:t xml:space="preserve"> </w:t>
      </w:r>
      <w:r w:rsidR="00087579">
        <w:rPr>
          <w:rFonts w:ascii="Arial" w:hAnsi="Arial" w:cs="Arial"/>
          <w:bCs/>
          <w:sz w:val="24"/>
          <w:szCs w:val="24"/>
        </w:rPr>
        <w:t>“</w:t>
      </w:r>
      <w:r w:rsidR="00BB78DA" w:rsidRPr="00BB78DA">
        <w:rPr>
          <w:rFonts w:ascii="Arial" w:hAnsi="Arial" w:cs="Arial"/>
          <w:bCs/>
          <w:sz w:val="24"/>
          <w:szCs w:val="24"/>
        </w:rPr>
        <w:t>É</w:t>
      </w:r>
      <w:r w:rsidR="00BB78DA">
        <w:rPr>
          <w:rFonts w:ascii="Arial" w:hAnsi="Arial" w:cs="Arial"/>
          <w:bCs/>
          <w:sz w:val="24"/>
          <w:szCs w:val="24"/>
        </w:rPr>
        <w:t xml:space="preserve"> o conjunto de entidades, pessoas jurídicas distintas da Administração Direta, possuindo patrimônio e pessoal próprios, às quais é atribuída competência para desempenhar uma função administrativa em nome próprio, de forma descentralizada, estando apenas vinculadas à Administração Direta. Essa vinculação significa que não existe controle hierárquico sobre a entidade, mas existe sim a possibilidade de controle conhecido como controle finalístico, visando manter a entidade dentro de suas finalidades institucionais, não se afastando de seus </w:t>
      </w:r>
      <w:proofErr w:type="spellStart"/>
      <w:r w:rsidR="00BB78DA">
        <w:rPr>
          <w:rFonts w:ascii="Arial" w:hAnsi="Arial" w:cs="Arial"/>
          <w:bCs/>
          <w:sz w:val="24"/>
          <w:szCs w:val="24"/>
        </w:rPr>
        <w:t>obetivos</w:t>
      </w:r>
      <w:proofErr w:type="spellEnd"/>
      <w:r w:rsidR="00BB78DA">
        <w:rPr>
          <w:rFonts w:ascii="Arial" w:hAnsi="Arial" w:cs="Arial"/>
          <w:bCs/>
          <w:sz w:val="24"/>
          <w:szCs w:val="24"/>
        </w:rPr>
        <w:t xml:space="preserve"> nem das suas próprias normas, que deverão respeitar</w:t>
      </w:r>
      <w:r w:rsidR="00087579">
        <w:rPr>
          <w:rFonts w:ascii="Arial" w:hAnsi="Arial" w:cs="Arial"/>
          <w:bCs/>
          <w:sz w:val="24"/>
          <w:szCs w:val="24"/>
        </w:rPr>
        <w:t>”</w:t>
      </w:r>
      <w:r w:rsidR="00BB78DA">
        <w:rPr>
          <w:rFonts w:ascii="Arial" w:hAnsi="Arial" w:cs="Arial"/>
          <w:bCs/>
          <w:sz w:val="24"/>
          <w:szCs w:val="24"/>
        </w:rPr>
        <w:t>.</w:t>
      </w:r>
    </w:p>
    <w:p w:rsidR="005172B5" w:rsidRDefault="00DB2B12" w:rsidP="00A953CE">
      <w:pPr>
        <w:jc w:val="both"/>
        <w:rPr>
          <w:rFonts w:ascii="Arial" w:hAnsi="Arial" w:cs="Arial"/>
          <w:bCs/>
          <w:sz w:val="24"/>
          <w:szCs w:val="24"/>
        </w:rPr>
      </w:pPr>
      <w:r>
        <w:rPr>
          <w:rFonts w:ascii="Arial" w:hAnsi="Arial" w:cs="Arial"/>
          <w:b/>
          <w:bCs/>
          <w:sz w:val="24"/>
          <w:szCs w:val="24"/>
        </w:rPr>
        <w:t>ALEXANDRINO</w:t>
      </w:r>
      <w:r w:rsidR="005172B5">
        <w:rPr>
          <w:rFonts w:ascii="Arial" w:hAnsi="Arial" w:cs="Arial"/>
          <w:bCs/>
          <w:sz w:val="24"/>
          <w:szCs w:val="24"/>
        </w:rPr>
        <w:t xml:space="preserve"> – </w:t>
      </w:r>
      <w:r w:rsidR="00087579">
        <w:rPr>
          <w:rFonts w:ascii="Arial" w:hAnsi="Arial" w:cs="Arial"/>
          <w:bCs/>
          <w:sz w:val="24"/>
          <w:szCs w:val="24"/>
        </w:rPr>
        <w:t>“</w:t>
      </w:r>
      <w:r>
        <w:rPr>
          <w:rFonts w:ascii="Arial" w:hAnsi="Arial" w:cs="Arial"/>
          <w:bCs/>
          <w:sz w:val="24"/>
          <w:szCs w:val="24"/>
        </w:rPr>
        <w:t>É o conjunto de pessoas jurídicas (desprovidas de autonomia jurídica) que, vinculadas à administração direta, têm a competência para o exercício, de forma descentralizada, de atividades administrativas</w:t>
      </w:r>
      <w:r w:rsidR="007E7E14">
        <w:rPr>
          <w:rFonts w:ascii="Arial" w:hAnsi="Arial" w:cs="Arial"/>
          <w:bCs/>
          <w:sz w:val="24"/>
          <w:szCs w:val="24"/>
        </w:rPr>
        <w:t>.</w:t>
      </w:r>
      <w:r w:rsidR="00087579">
        <w:rPr>
          <w:rFonts w:ascii="Arial" w:hAnsi="Arial" w:cs="Arial"/>
          <w:bCs/>
          <w:sz w:val="24"/>
          <w:szCs w:val="24"/>
        </w:rPr>
        <w:t>”</w:t>
      </w:r>
    </w:p>
    <w:p w:rsidR="004362DA" w:rsidRDefault="004362DA" w:rsidP="00A953CE">
      <w:pPr>
        <w:jc w:val="both"/>
        <w:rPr>
          <w:rFonts w:ascii="Arial" w:hAnsi="Arial" w:cs="Arial"/>
          <w:bCs/>
          <w:sz w:val="24"/>
          <w:szCs w:val="24"/>
        </w:rPr>
      </w:pPr>
      <w:r w:rsidRPr="003C0765">
        <w:rPr>
          <w:rFonts w:ascii="Arial" w:hAnsi="Arial" w:cs="Arial"/>
          <w:b/>
          <w:bCs/>
          <w:sz w:val="24"/>
          <w:szCs w:val="24"/>
        </w:rPr>
        <w:t>DI PIETRO</w:t>
      </w:r>
      <w:r>
        <w:rPr>
          <w:rFonts w:ascii="Arial" w:hAnsi="Arial" w:cs="Arial"/>
          <w:bCs/>
          <w:sz w:val="24"/>
          <w:szCs w:val="24"/>
        </w:rPr>
        <w:t xml:space="preserve"> </w:t>
      </w:r>
      <w:r w:rsidR="00087579">
        <w:rPr>
          <w:rFonts w:ascii="Arial" w:hAnsi="Arial" w:cs="Arial"/>
          <w:bCs/>
          <w:sz w:val="24"/>
          <w:szCs w:val="24"/>
        </w:rPr>
        <w:t>–</w:t>
      </w:r>
      <w:r>
        <w:rPr>
          <w:rFonts w:ascii="Arial" w:hAnsi="Arial" w:cs="Arial"/>
          <w:bCs/>
          <w:sz w:val="24"/>
          <w:szCs w:val="24"/>
        </w:rPr>
        <w:t xml:space="preserve"> </w:t>
      </w:r>
      <w:r w:rsidR="00087579">
        <w:rPr>
          <w:rFonts w:ascii="Arial" w:hAnsi="Arial" w:cs="Arial"/>
          <w:bCs/>
          <w:sz w:val="24"/>
          <w:szCs w:val="24"/>
        </w:rPr>
        <w:t>“</w:t>
      </w:r>
      <w:r w:rsidR="00DB2B12">
        <w:rPr>
          <w:rFonts w:ascii="Arial" w:hAnsi="Arial" w:cs="Arial"/>
          <w:bCs/>
          <w:sz w:val="24"/>
          <w:szCs w:val="24"/>
        </w:rPr>
        <w:t xml:space="preserve">É </w:t>
      </w:r>
      <w:r w:rsidR="00DB2B12" w:rsidRPr="00DB2B12">
        <w:rPr>
          <w:rFonts w:ascii="Arial" w:hAnsi="Arial" w:cs="Arial"/>
          <w:bCs/>
          <w:sz w:val="24"/>
          <w:szCs w:val="24"/>
        </w:rPr>
        <w:t xml:space="preserve">o conjunto de pessoas jurídicas, de direito público ou privado, </w:t>
      </w:r>
      <w:proofErr w:type="gramStart"/>
      <w:r w:rsidR="00DB2B12" w:rsidRPr="00DB2B12">
        <w:rPr>
          <w:rFonts w:ascii="Arial" w:hAnsi="Arial" w:cs="Arial"/>
          <w:bCs/>
          <w:sz w:val="24"/>
          <w:szCs w:val="24"/>
        </w:rPr>
        <w:t>criadas</w:t>
      </w:r>
      <w:proofErr w:type="gramEnd"/>
      <w:r w:rsidR="00DB2B12" w:rsidRPr="00DB2B12">
        <w:rPr>
          <w:rFonts w:ascii="Arial" w:hAnsi="Arial" w:cs="Arial"/>
          <w:bCs/>
          <w:sz w:val="24"/>
          <w:szCs w:val="24"/>
        </w:rPr>
        <w:t xml:space="preserve"> por lei, para desempenhar atividades assumidas pelo Estado, seja como serviço público, seja a título de intervenção no domínio econômico.</w:t>
      </w:r>
      <w:r w:rsidR="00087579">
        <w:rPr>
          <w:rFonts w:ascii="Arial" w:hAnsi="Arial" w:cs="Arial"/>
          <w:bCs/>
          <w:sz w:val="24"/>
          <w:szCs w:val="24"/>
        </w:rPr>
        <w:t>”</w:t>
      </w:r>
    </w:p>
    <w:p w:rsidR="00DC7433" w:rsidRDefault="00DC7433" w:rsidP="00A953CE">
      <w:pPr>
        <w:jc w:val="both"/>
        <w:rPr>
          <w:rFonts w:ascii="Arial" w:hAnsi="Arial" w:cs="Arial"/>
          <w:bCs/>
          <w:sz w:val="24"/>
          <w:szCs w:val="24"/>
        </w:rPr>
      </w:pPr>
      <w:r>
        <w:rPr>
          <w:rFonts w:ascii="Arial" w:hAnsi="Arial" w:cs="Arial"/>
          <w:bCs/>
          <w:sz w:val="24"/>
          <w:szCs w:val="24"/>
        </w:rPr>
        <w:t>Há duas sistemáticas para a criação das entidades da Administração Indireta:</w:t>
      </w:r>
    </w:p>
    <w:p w:rsidR="00DC7433" w:rsidRDefault="00DC7433" w:rsidP="00DC7433">
      <w:pPr>
        <w:pStyle w:val="PargrafodaLista"/>
        <w:numPr>
          <w:ilvl w:val="0"/>
          <w:numId w:val="22"/>
        </w:numPr>
        <w:jc w:val="both"/>
        <w:rPr>
          <w:rFonts w:ascii="Arial" w:hAnsi="Arial" w:cs="Arial"/>
          <w:bCs/>
          <w:sz w:val="24"/>
          <w:szCs w:val="24"/>
        </w:rPr>
      </w:pPr>
      <w:r>
        <w:rPr>
          <w:rFonts w:ascii="Arial" w:hAnsi="Arial" w:cs="Arial"/>
          <w:bCs/>
          <w:sz w:val="24"/>
          <w:szCs w:val="24"/>
        </w:rPr>
        <w:t>Lei específica, diretamente: Autarquias.</w:t>
      </w:r>
    </w:p>
    <w:p w:rsidR="00DC7433" w:rsidRDefault="00DC7433" w:rsidP="00DC7433">
      <w:pPr>
        <w:pStyle w:val="PargrafodaLista"/>
        <w:numPr>
          <w:ilvl w:val="0"/>
          <w:numId w:val="22"/>
        </w:numPr>
        <w:jc w:val="both"/>
        <w:rPr>
          <w:rFonts w:ascii="Arial" w:hAnsi="Arial" w:cs="Arial"/>
          <w:bCs/>
          <w:sz w:val="24"/>
          <w:szCs w:val="24"/>
        </w:rPr>
      </w:pPr>
      <w:r>
        <w:rPr>
          <w:rFonts w:ascii="Arial" w:hAnsi="Arial" w:cs="Arial"/>
          <w:bCs/>
          <w:sz w:val="24"/>
          <w:szCs w:val="24"/>
        </w:rPr>
        <w:t>Lei específica, autorizadora: Para as demais entidades.</w:t>
      </w:r>
    </w:p>
    <w:p w:rsidR="00DC7433" w:rsidRDefault="00DC7433" w:rsidP="00DC7433">
      <w:pPr>
        <w:jc w:val="both"/>
        <w:rPr>
          <w:rFonts w:ascii="Arial" w:hAnsi="Arial" w:cs="Arial"/>
          <w:bCs/>
          <w:sz w:val="24"/>
          <w:szCs w:val="24"/>
        </w:rPr>
      </w:pPr>
      <w:r>
        <w:rPr>
          <w:rFonts w:ascii="Arial" w:hAnsi="Arial" w:cs="Arial"/>
          <w:bCs/>
          <w:sz w:val="24"/>
          <w:szCs w:val="24"/>
        </w:rPr>
        <w:t>Interessante observar que no primeiro caso, a criação da entidade ocorre concomitantemente com a vigência da lei, enquanto que no segundo caso, além da lei, é necessário que o Poder Executivo elabore os atos constitutivos da entidade.</w:t>
      </w:r>
    </w:p>
    <w:p w:rsidR="00DC7433" w:rsidRDefault="00DC7433" w:rsidP="00DC7433">
      <w:pPr>
        <w:jc w:val="both"/>
        <w:rPr>
          <w:rFonts w:ascii="Arial" w:hAnsi="Arial" w:cs="Arial"/>
          <w:bCs/>
          <w:sz w:val="24"/>
          <w:szCs w:val="24"/>
        </w:rPr>
      </w:pPr>
      <w:r>
        <w:rPr>
          <w:rFonts w:ascii="Arial" w:hAnsi="Arial" w:cs="Arial"/>
          <w:bCs/>
          <w:sz w:val="24"/>
          <w:szCs w:val="24"/>
        </w:rPr>
        <w:t xml:space="preserve">Especificamente no caso da Fundação, se for Pública de direito privado, terá uma lei autorizando sua criação, enquanto que se for Pública de direito público, será criada por lei, sendo chamadas autarquias </w:t>
      </w:r>
      <w:proofErr w:type="spellStart"/>
      <w:r>
        <w:rPr>
          <w:rFonts w:ascii="Arial" w:hAnsi="Arial" w:cs="Arial"/>
          <w:bCs/>
          <w:sz w:val="24"/>
          <w:szCs w:val="24"/>
        </w:rPr>
        <w:t>fundacionais</w:t>
      </w:r>
      <w:proofErr w:type="spellEnd"/>
      <w:r>
        <w:rPr>
          <w:rFonts w:ascii="Arial" w:hAnsi="Arial" w:cs="Arial"/>
          <w:bCs/>
          <w:sz w:val="24"/>
          <w:szCs w:val="24"/>
        </w:rPr>
        <w:t>.</w:t>
      </w:r>
    </w:p>
    <w:p w:rsidR="00DC7433" w:rsidRPr="00DC7433" w:rsidRDefault="00D40866" w:rsidP="00DC7433">
      <w:pPr>
        <w:jc w:val="both"/>
        <w:rPr>
          <w:rFonts w:ascii="Arial" w:hAnsi="Arial" w:cs="Arial"/>
          <w:bCs/>
          <w:sz w:val="24"/>
          <w:szCs w:val="24"/>
        </w:rPr>
      </w:pPr>
      <w:r>
        <w:rPr>
          <w:rFonts w:ascii="Arial" w:hAnsi="Arial" w:cs="Arial"/>
          <w:bCs/>
          <w:sz w:val="24"/>
          <w:szCs w:val="24"/>
        </w:rPr>
        <w:t>Importante: o art. 37, inciso XIX da CF/88, com redação da Emenda 19/1998, estabelece a edição de lei complementar para o estabelecimento de áreas em que poderão atuar as fundações. Porém, essa lei até hoje não foi editada.</w:t>
      </w:r>
    </w:p>
    <w:p w:rsidR="00BC3104" w:rsidRDefault="00BC3104" w:rsidP="004362DA">
      <w:pPr>
        <w:autoSpaceDE w:val="0"/>
        <w:autoSpaceDN w:val="0"/>
        <w:adjustRightInd w:val="0"/>
        <w:spacing w:after="0" w:line="240" w:lineRule="auto"/>
        <w:jc w:val="both"/>
        <w:rPr>
          <w:rFonts w:ascii="Arial" w:hAnsi="Arial" w:cs="Arial"/>
          <w:b/>
          <w:bCs/>
          <w:sz w:val="28"/>
          <w:szCs w:val="24"/>
        </w:rPr>
      </w:pPr>
    </w:p>
    <w:p w:rsidR="00BC3104" w:rsidRDefault="00BC3104" w:rsidP="004362DA">
      <w:pPr>
        <w:autoSpaceDE w:val="0"/>
        <w:autoSpaceDN w:val="0"/>
        <w:adjustRightInd w:val="0"/>
        <w:spacing w:after="0" w:line="240" w:lineRule="auto"/>
        <w:jc w:val="both"/>
        <w:rPr>
          <w:rFonts w:ascii="Arial" w:hAnsi="Arial" w:cs="Arial"/>
          <w:b/>
          <w:bCs/>
          <w:sz w:val="28"/>
          <w:szCs w:val="24"/>
        </w:rPr>
      </w:pPr>
    </w:p>
    <w:p w:rsidR="00BC3104" w:rsidRDefault="00BC3104" w:rsidP="004362DA">
      <w:pPr>
        <w:autoSpaceDE w:val="0"/>
        <w:autoSpaceDN w:val="0"/>
        <w:adjustRightInd w:val="0"/>
        <w:spacing w:after="0" w:line="240" w:lineRule="auto"/>
        <w:jc w:val="both"/>
        <w:rPr>
          <w:rFonts w:ascii="Arial" w:hAnsi="Arial" w:cs="Arial"/>
          <w:b/>
          <w:bCs/>
          <w:sz w:val="28"/>
          <w:szCs w:val="24"/>
        </w:rPr>
      </w:pPr>
    </w:p>
    <w:p w:rsidR="004362DA" w:rsidRDefault="00DC7433" w:rsidP="004362DA">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2</w:t>
      </w:r>
      <w:r w:rsidR="004362DA" w:rsidRPr="004362DA">
        <w:rPr>
          <w:rFonts w:ascii="Arial" w:hAnsi="Arial" w:cs="Arial"/>
          <w:b/>
          <w:bCs/>
          <w:sz w:val="28"/>
          <w:szCs w:val="24"/>
        </w:rPr>
        <w:t xml:space="preserve">. </w:t>
      </w:r>
      <w:r>
        <w:rPr>
          <w:rFonts w:ascii="Arial" w:hAnsi="Arial" w:cs="Arial"/>
          <w:b/>
          <w:bCs/>
          <w:sz w:val="28"/>
          <w:szCs w:val="24"/>
        </w:rPr>
        <w:t>Características Comuns</w:t>
      </w:r>
      <w:r w:rsidR="00C03A26">
        <w:rPr>
          <w:rFonts w:ascii="Arial" w:hAnsi="Arial" w:cs="Arial"/>
          <w:b/>
          <w:bCs/>
          <w:sz w:val="28"/>
          <w:szCs w:val="24"/>
        </w:rPr>
        <w:t xml:space="preserve"> dos Entes da Administração Indireta</w:t>
      </w:r>
    </w:p>
    <w:p w:rsidR="00D40866" w:rsidRDefault="00D40866" w:rsidP="00D40866">
      <w:pPr>
        <w:autoSpaceDE w:val="0"/>
        <w:autoSpaceDN w:val="0"/>
        <w:adjustRightInd w:val="0"/>
        <w:spacing w:before="240" w:after="0" w:line="240" w:lineRule="auto"/>
        <w:jc w:val="both"/>
        <w:rPr>
          <w:rFonts w:ascii="Arial" w:hAnsi="Arial" w:cs="Arial"/>
          <w:bCs/>
          <w:sz w:val="24"/>
          <w:szCs w:val="24"/>
        </w:rPr>
      </w:pPr>
      <w:r>
        <w:rPr>
          <w:rFonts w:ascii="Arial" w:hAnsi="Arial" w:cs="Arial"/>
          <w:bCs/>
          <w:sz w:val="24"/>
          <w:szCs w:val="24"/>
        </w:rPr>
        <w:t>Os entes da Administração Indireta possuem características comuns, em todas as esferas da Federação, e embora alguns dispositivos da CF/88 sejam endereçados à União, por simetria, valem para os demais entes federados.</w:t>
      </w:r>
    </w:p>
    <w:p w:rsidR="00D40866" w:rsidRDefault="00DB504F" w:rsidP="00C03A26">
      <w:pPr>
        <w:pStyle w:val="PargrafodaLista"/>
        <w:numPr>
          <w:ilvl w:val="0"/>
          <w:numId w:val="24"/>
        </w:numPr>
        <w:autoSpaceDE w:val="0"/>
        <w:autoSpaceDN w:val="0"/>
        <w:adjustRightInd w:val="0"/>
        <w:spacing w:before="240" w:after="120" w:line="240" w:lineRule="auto"/>
        <w:ind w:left="1077" w:hanging="357"/>
        <w:contextualSpacing w:val="0"/>
        <w:jc w:val="both"/>
        <w:rPr>
          <w:rFonts w:ascii="Arial" w:hAnsi="Arial" w:cs="Arial"/>
          <w:bCs/>
          <w:sz w:val="24"/>
          <w:szCs w:val="24"/>
        </w:rPr>
      </w:pPr>
      <w:r>
        <w:rPr>
          <w:rFonts w:ascii="Arial" w:hAnsi="Arial" w:cs="Arial"/>
          <w:bCs/>
          <w:sz w:val="24"/>
          <w:szCs w:val="24"/>
        </w:rPr>
        <w:lastRenderedPageBreak/>
        <w:t>PERSONALIDADE JURÍDICA PRÓPRIA: Estabelecida por lei.</w:t>
      </w:r>
    </w:p>
    <w:p w:rsidR="00DB504F" w:rsidRPr="00DB504F" w:rsidRDefault="00DB504F" w:rsidP="00DB504F">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DB504F">
        <w:rPr>
          <w:rFonts w:ascii="Arial" w:hAnsi="Arial" w:cs="Arial"/>
          <w:sz w:val="18"/>
          <w:szCs w:val="18"/>
        </w:rPr>
        <w:t>Decreto-Lei 200/1967</w:t>
      </w:r>
    </w:p>
    <w:p w:rsidR="00DB504F" w:rsidRPr="00DB504F" w:rsidRDefault="00DB504F" w:rsidP="00DB504F">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DB504F">
        <w:rPr>
          <w:rFonts w:ascii="Arial" w:hAnsi="Arial" w:cs="Arial"/>
          <w:sz w:val="18"/>
          <w:szCs w:val="18"/>
        </w:rPr>
        <w:t>Art. 4° A Administração Federal compreende:</w:t>
      </w:r>
    </w:p>
    <w:p w:rsidR="00DB504F" w:rsidRPr="00DB504F" w:rsidRDefault="00DB504F" w:rsidP="00DB504F">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bCs/>
          <w:sz w:val="18"/>
          <w:szCs w:val="18"/>
        </w:rPr>
      </w:pPr>
      <w:r w:rsidRPr="00DB504F">
        <w:rPr>
          <w:rFonts w:ascii="Arial" w:hAnsi="Arial" w:cs="Arial"/>
          <w:sz w:val="18"/>
          <w:szCs w:val="18"/>
        </w:rPr>
        <w:t xml:space="preserve">II - A Administração Indireta, que compreende as seguintes categorias de entidades, dotadas de </w:t>
      </w:r>
      <w:r w:rsidRPr="00DB504F">
        <w:rPr>
          <w:rFonts w:ascii="Arial" w:hAnsi="Arial" w:cs="Arial"/>
          <w:b/>
          <w:sz w:val="18"/>
          <w:szCs w:val="18"/>
          <w:u w:val="single"/>
        </w:rPr>
        <w:t>personalidade jurídica própria</w:t>
      </w:r>
      <w:r w:rsidRPr="00DB504F">
        <w:rPr>
          <w:rFonts w:ascii="Arial" w:hAnsi="Arial" w:cs="Arial"/>
          <w:sz w:val="18"/>
          <w:szCs w:val="18"/>
        </w:rPr>
        <w:t>:</w:t>
      </w:r>
    </w:p>
    <w:p w:rsidR="00D40866" w:rsidRDefault="00D40866" w:rsidP="00C03A26">
      <w:pPr>
        <w:pStyle w:val="PargrafodaLista"/>
        <w:numPr>
          <w:ilvl w:val="0"/>
          <w:numId w:val="24"/>
        </w:numPr>
        <w:autoSpaceDE w:val="0"/>
        <w:autoSpaceDN w:val="0"/>
        <w:adjustRightInd w:val="0"/>
        <w:spacing w:before="240" w:after="120" w:line="240" w:lineRule="auto"/>
        <w:ind w:left="1077" w:hanging="357"/>
        <w:contextualSpacing w:val="0"/>
        <w:jc w:val="both"/>
        <w:rPr>
          <w:rFonts w:ascii="Arial" w:hAnsi="Arial" w:cs="Arial"/>
          <w:bCs/>
          <w:sz w:val="24"/>
          <w:szCs w:val="24"/>
        </w:rPr>
      </w:pPr>
      <w:r w:rsidRPr="00C03A26">
        <w:rPr>
          <w:rFonts w:ascii="Arial" w:hAnsi="Arial" w:cs="Arial"/>
          <w:bCs/>
          <w:sz w:val="24"/>
          <w:szCs w:val="24"/>
        </w:rPr>
        <w:t>AUTONOMIA ADMINISTRATIVA E FINANCEIRA</w:t>
      </w:r>
      <w:r w:rsidR="00DB504F">
        <w:rPr>
          <w:rFonts w:ascii="Arial" w:hAnsi="Arial" w:cs="Arial"/>
          <w:bCs/>
          <w:sz w:val="24"/>
          <w:szCs w:val="24"/>
        </w:rPr>
        <w:t xml:space="preserve"> </w:t>
      </w:r>
    </w:p>
    <w:p w:rsidR="00DB504F" w:rsidRDefault="00D40866" w:rsidP="00C03A26">
      <w:pPr>
        <w:pStyle w:val="PargrafodaLista"/>
        <w:numPr>
          <w:ilvl w:val="0"/>
          <w:numId w:val="24"/>
        </w:numPr>
        <w:autoSpaceDE w:val="0"/>
        <w:autoSpaceDN w:val="0"/>
        <w:adjustRightInd w:val="0"/>
        <w:spacing w:before="240" w:after="120" w:line="240" w:lineRule="auto"/>
        <w:ind w:left="1077" w:hanging="357"/>
        <w:contextualSpacing w:val="0"/>
        <w:jc w:val="both"/>
        <w:rPr>
          <w:rFonts w:ascii="Arial" w:hAnsi="Arial" w:cs="Arial"/>
          <w:bCs/>
          <w:sz w:val="24"/>
          <w:szCs w:val="24"/>
        </w:rPr>
      </w:pPr>
      <w:r w:rsidRPr="00C03A26">
        <w:rPr>
          <w:rFonts w:ascii="Arial" w:hAnsi="Arial" w:cs="Arial"/>
          <w:bCs/>
          <w:sz w:val="24"/>
          <w:szCs w:val="24"/>
        </w:rPr>
        <w:t>RELAÇÃO DE VINCULAÇÃO COM A ADMINISTRAÇÃO DIRETA</w:t>
      </w:r>
    </w:p>
    <w:p w:rsidR="00D40866" w:rsidRPr="00C03A26" w:rsidRDefault="00D40866" w:rsidP="00DB504F">
      <w:pPr>
        <w:pStyle w:val="PargrafodaLista"/>
        <w:autoSpaceDE w:val="0"/>
        <w:autoSpaceDN w:val="0"/>
        <w:adjustRightInd w:val="0"/>
        <w:spacing w:before="240" w:after="120" w:line="240" w:lineRule="auto"/>
        <w:ind w:left="1077"/>
        <w:contextualSpacing w:val="0"/>
        <w:jc w:val="both"/>
        <w:rPr>
          <w:rFonts w:ascii="Arial" w:hAnsi="Arial" w:cs="Arial"/>
          <w:bCs/>
          <w:sz w:val="24"/>
          <w:szCs w:val="24"/>
        </w:rPr>
      </w:pPr>
      <w:r w:rsidRPr="00C03A26">
        <w:rPr>
          <w:rFonts w:ascii="Arial" w:hAnsi="Arial" w:cs="Arial"/>
          <w:bCs/>
          <w:sz w:val="24"/>
          <w:szCs w:val="24"/>
        </w:rPr>
        <w:t>(</w:t>
      </w:r>
      <w:r w:rsidRPr="00DB504F">
        <w:rPr>
          <w:rFonts w:ascii="Arial" w:hAnsi="Arial" w:cs="Arial"/>
          <w:b/>
          <w:bCs/>
          <w:sz w:val="24"/>
          <w:szCs w:val="24"/>
          <w:u w:val="single"/>
        </w:rPr>
        <w:t>Controle finalístico</w:t>
      </w:r>
      <w:r w:rsidR="009A5A00" w:rsidRPr="00C03A26">
        <w:rPr>
          <w:rFonts w:ascii="Arial" w:hAnsi="Arial" w:cs="Arial"/>
          <w:bCs/>
          <w:sz w:val="24"/>
          <w:szCs w:val="24"/>
        </w:rPr>
        <w:t>, expressamente estabelecido em lei, quanto a sua forma. Não há subordinação, mas sim um controle estabelecido por lei, estabelecendo vinculação, visando um resultado</w:t>
      </w:r>
      <w:r w:rsidRPr="00C03A26">
        <w:rPr>
          <w:rFonts w:ascii="Arial" w:hAnsi="Arial" w:cs="Arial"/>
          <w:bCs/>
          <w:sz w:val="24"/>
          <w:szCs w:val="24"/>
        </w:rPr>
        <w:t>)</w:t>
      </w:r>
    </w:p>
    <w:p w:rsidR="009A5A00" w:rsidRDefault="009A5A00" w:rsidP="00C03A26">
      <w:pPr>
        <w:pStyle w:val="PargrafodaLista"/>
        <w:numPr>
          <w:ilvl w:val="0"/>
          <w:numId w:val="24"/>
        </w:numPr>
        <w:autoSpaceDE w:val="0"/>
        <w:autoSpaceDN w:val="0"/>
        <w:adjustRightInd w:val="0"/>
        <w:spacing w:before="240" w:after="120" w:line="240" w:lineRule="auto"/>
        <w:ind w:left="1077" w:hanging="357"/>
        <w:contextualSpacing w:val="0"/>
        <w:jc w:val="both"/>
        <w:rPr>
          <w:rFonts w:ascii="Arial" w:hAnsi="Arial" w:cs="Arial"/>
          <w:bCs/>
          <w:sz w:val="24"/>
          <w:szCs w:val="24"/>
        </w:rPr>
      </w:pPr>
      <w:r w:rsidRPr="00C03A26">
        <w:rPr>
          <w:rFonts w:ascii="Arial" w:hAnsi="Arial" w:cs="Arial"/>
          <w:bCs/>
          <w:sz w:val="24"/>
          <w:szCs w:val="24"/>
        </w:rPr>
        <w:t>DESPESAS E RECEITAS INTEGRAM ORÇAMENTO FISCAL DA PESSOA POLÍTICA A QUE PERTENCEM, DEVENDO CONSTAR EM LEI ORÇAMENTÁRIA (Art. 165, §5º, I, da CF/88)</w:t>
      </w:r>
    </w:p>
    <w:p w:rsidR="00DB504F" w:rsidRPr="00DB504F" w:rsidRDefault="00DB504F" w:rsidP="00DB504F">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DB504F">
        <w:rPr>
          <w:rFonts w:ascii="Arial" w:hAnsi="Arial" w:cs="Arial"/>
          <w:sz w:val="18"/>
          <w:szCs w:val="18"/>
        </w:rPr>
        <w:t>§ 5º - A lei orçamentária anual compreenderá:</w:t>
      </w:r>
    </w:p>
    <w:p w:rsidR="00DB504F" w:rsidRPr="00DB504F" w:rsidRDefault="00DB504F" w:rsidP="00DB504F">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DB504F">
        <w:rPr>
          <w:rFonts w:ascii="Arial" w:hAnsi="Arial" w:cs="Arial"/>
          <w:sz w:val="18"/>
          <w:szCs w:val="18"/>
        </w:rPr>
        <w:t>I - o orçamento fiscal referente aos Poderes da União, seus fundos, órgãos e entidades da administração direta e indireta, inclusive fundações instituídas e mantidas pelo Poder Público;</w:t>
      </w:r>
    </w:p>
    <w:p w:rsidR="008A7794" w:rsidRPr="008A7794" w:rsidRDefault="009A5A00" w:rsidP="008A7794">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8A7794">
        <w:rPr>
          <w:rFonts w:ascii="Arial" w:hAnsi="Arial" w:cs="Arial"/>
          <w:bCs/>
          <w:sz w:val="24"/>
          <w:szCs w:val="24"/>
        </w:rPr>
        <w:t xml:space="preserve">SUJEIÇÃO À FISCALIZAÇÃO E CONTROLE DO PODER LEGISLATIVO </w:t>
      </w:r>
    </w:p>
    <w:p w:rsidR="009A5A00" w:rsidRPr="008A7794" w:rsidRDefault="009A5A00" w:rsidP="008A7794">
      <w:pPr>
        <w:pStyle w:val="PargrafodaLista"/>
        <w:autoSpaceDE w:val="0"/>
        <w:autoSpaceDN w:val="0"/>
        <w:adjustRightInd w:val="0"/>
        <w:spacing w:after="0" w:line="240" w:lineRule="auto"/>
        <w:ind w:left="1077"/>
        <w:contextualSpacing w:val="0"/>
        <w:jc w:val="both"/>
        <w:rPr>
          <w:rFonts w:ascii="Arial" w:hAnsi="Arial" w:cs="Arial"/>
          <w:bCs/>
          <w:sz w:val="24"/>
          <w:szCs w:val="24"/>
          <w:lang w:val="en-US"/>
        </w:rPr>
      </w:pPr>
      <w:r w:rsidRPr="008A7794">
        <w:rPr>
          <w:rFonts w:ascii="Arial" w:hAnsi="Arial" w:cs="Arial"/>
          <w:bCs/>
          <w:sz w:val="24"/>
          <w:szCs w:val="24"/>
          <w:lang w:val="en-US"/>
        </w:rPr>
        <w:t>(Art. 49, X, Art. 58, §3º, art. 70  e 71 da CF/88)</w:t>
      </w:r>
    </w:p>
    <w:p w:rsidR="00DB504F" w:rsidRPr="008A7794" w:rsidRDefault="00DB504F"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49. É da competência exclusiva do Congresso Nacional:</w:t>
      </w:r>
    </w:p>
    <w:p w:rsidR="00DB504F" w:rsidRPr="008A7794" w:rsidRDefault="00DB504F"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X - fiscalizar e controlar, diretamente, ou por qualquer de suas Casas, os atos do Poder Executivo, incluídos os da administração indireta;</w:t>
      </w:r>
    </w:p>
    <w:p w:rsidR="00DB504F" w:rsidRPr="008A7794" w:rsidRDefault="00DB504F"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58...</w:t>
      </w:r>
    </w:p>
    <w:p w:rsidR="00DB504F" w:rsidRPr="008A7794" w:rsidRDefault="00DB504F"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 xml:space="preserve">§ 3º - As comissões parlamentares de inquérito, que terão poderes de investigação próprios das autoridades judiciais, além de outros previstos nos regimentos das respectivas Casas, serão criadas pela Câmara dos Deputados e pelo Senado Federal, em conjunto ou separadamente, mediante requerimento de um terço de seus membros, para </w:t>
      </w:r>
      <w:proofErr w:type="gramStart"/>
      <w:r w:rsidRPr="008A7794">
        <w:rPr>
          <w:rFonts w:ascii="Arial" w:hAnsi="Arial" w:cs="Arial"/>
          <w:sz w:val="18"/>
          <w:szCs w:val="18"/>
        </w:rPr>
        <w:t>a apuração de fato determinado</w:t>
      </w:r>
      <w:proofErr w:type="gramEnd"/>
      <w:r w:rsidRPr="008A7794">
        <w:rPr>
          <w:rFonts w:ascii="Arial" w:hAnsi="Arial" w:cs="Arial"/>
          <w:sz w:val="18"/>
          <w:szCs w:val="18"/>
        </w:rPr>
        <w:t xml:space="preserve"> e por prazo certo, sendo suas conclusões, se for o caso, encaminhadas ao Ministério Público, para que promova a responsabilidade civil ou criminal dos infratores.</w:t>
      </w:r>
    </w:p>
    <w:p w:rsidR="00DB504F" w:rsidRPr="008A7794" w:rsidRDefault="00DB504F"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70. A fiscalização contábil, financeira, orçamentária, operacional e patrimonial da União e das entidades da administração direta e indireta, quanto à legalidade, legitimidade, economicidade, aplicação das subvenções e renúncia de receitas, será exercida pelo Congresso Nacional, mediante controle externo, e pelo sistema de controle interno de cada Poder.</w:t>
      </w:r>
    </w:p>
    <w:p w:rsidR="00DB504F" w:rsidRPr="008A7794" w:rsidRDefault="00DB504F"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71. O controle externo, a cargo do Congresso Nacional, será exercido com o auxílio do Tribunal de Contas da União, ao qual compete:</w:t>
      </w:r>
    </w:p>
    <w:p w:rsidR="008A7794" w:rsidRDefault="009A5A00" w:rsidP="008A7794">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C03A26">
        <w:rPr>
          <w:rFonts w:ascii="Arial" w:hAnsi="Arial" w:cs="Arial"/>
          <w:bCs/>
          <w:sz w:val="24"/>
          <w:szCs w:val="24"/>
        </w:rPr>
        <w:t xml:space="preserve">ATOS SUJEITOS AO CONTROLE DE LEGALIDADE OU LEGITIMIDADE PELO PODER JUDICIÁRIO </w:t>
      </w:r>
    </w:p>
    <w:p w:rsidR="009A5A00" w:rsidRDefault="009A5A00" w:rsidP="008A7794">
      <w:pPr>
        <w:pStyle w:val="PargrafodaLista"/>
        <w:autoSpaceDE w:val="0"/>
        <w:autoSpaceDN w:val="0"/>
        <w:adjustRightInd w:val="0"/>
        <w:spacing w:after="120" w:line="240" w:lineRule="auto"/>
        <w:ind w:left="1077"/>
        <w:contextualSpacing w:val="0"/>
        <w:jc w:val="both"/>
        <w:rPr>
          <w:rFonts w:ascii="Arial" w:hAnsi="Arial" w:cs="Arial"/>
          <w:bCs/>
          <w:sz w:val="24"/>
          <w:szCs w:val="24"/>
        </w:rPr>
      </w:pPr>
      <w:r w:rsidRPr="00C03A26">
        <w:rPr>
          <w:rFonts w:ascii="Arial" w:hAnsi="Arial" w:cs="Arial"/>
          <w:bCs/>
          <w:sz w:val="24"/>
          <w:szCs w:val="24"/>
        </w:rPr>
        <w:t>(Art. 5º, XXXV, CF/88)</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XXXV - a lei não excluirá da apreciação do Poder Judiciário lesão ou ameaça a direito;</w:t>
      </w:r>
    </w:p>
    <w:p w:rsidR="008A7794" w:rsidRDefault="009A5A00" w:rsidP="008A7794">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C03A26">
        <w:rPr>
          <w:rFonts w:ascii="Arial" w:hAnsi="Arial" w:cs="Arial"/>
          <w:bCs/>
          <w:sz w:val="24"/>
          <w:szCs w:val="24"/>
        </w:rPr>
        <w:t xml:space="preserve">SUJEIÇÃO AO TRIBUNAL DE CONTAS </w:t>
      </w:r>
    </w:p>
    <w:p w:rsidR="009A5A00" w:rsidRDefault="009A5A00" w:rsidP="008A7794">
      <w:pPr>
        <w:pStyle w:val="PargrafodaLista"/>
        <w:autoSpaceDE w:val="0"/>
        <w:autoSpaceDN w:val="0"/>
        <w:adjustRightInd w:val="0"/>
        <w:spacing w:after="120" w:line="240" w:lineRule="auto"/>
        <w:ind w:left="1077"/>
        <w:contextualSpacing w:val="0"/>
        <w:jc w:val="both"/>
        <w:rPr>
          <w:rFonts w:ascii="Arial" w:hAnsi="Arial" w:cs="Arial"/>
          <w:bCs/>
          <w:sz w:val="24"/>
          <w:szCs w:val="24"/>
        </w:rPr>
      </w:pPr>
      <w:r w:rsidRPr="00C03A26">
        <w:rPr>
          <w:rFonts w:ascii="Arial" w:hAnsi="Arial" w:cs="Arial"/>
          <w:bCs/>
          <w:sz w:val="24"/>
          <w:szCs w:val="24"/>
        </w:rPr>
        <w:t>(Art. 71 e 75 da CF/88)</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71. O controle externo, a cargo do Congresso Nacional, será exercido com o auxílio do Tribunal de Contas da União, ao qual compete:</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75. As normas estabelecidas nesta seção aplicam-se, no que couber, à organização, composição e fiscalização dos Tribunais de Contas dos Estados e do Distrito Federal, bem como dos Tribunais e Conselhos de Contas dos Municípios.</w:t>
      </w:r>
    </w:p>
    <w:p w:rsidR="008A7794" w:rsidRDefault="009A5A00" w:rsidP="008A7794">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C03A26">
        <w:rPr>
          <w:rFonts w:ascii="Arial" w:hAnsi="Arial" w:cs="Arial"/>
          <w:bCs/>
          <w:sz w:val="24"/>
          <w:szCs w:val="24"/>
        </w:rPr>
        <w:t xml:space="preserve">SUJEIÇÃO À OBRIGAÇÃO DE CONTRATAR MEDIANTE CONCURSO </w:t>
      </w:r>
    </w:p>
    <w:p w:rsidR="009A5A00" w:rsidRPr="00EA1C1D" w:rsidRDefault="009A5A00" w:rsidP="008A7794">
      <w:pPr>
        <w:pStyle w:val="PargrafodaLista"/>
        <w:autoSpaceDE w:val="0"/>
        <w:autoSpaceDN w:val="0"/>
        <w:adjustRightInd w:val="0"/>
        <w:spacing w:after="120" w:line="240" w:lineRule="auto"/>
        <w:ind w:left="1077"/>
        <w:contextualSpacing w:val="0"/>
        <w:jc w:val="both"/>
        <w:rPr>
          <w:rFonts w:ascii="Arial" w:hAnsi="Arial" w:cs="Arial"/>
          <w:bCs/>
          <w:sz w:val="24"/>
          <w:szCs w:val="24"/>
          <w:lang w:val="en-US"/>
        </w:rPr>
      </w:pPr>
      <w:r w:rsidRPr="00EA1C1D">
        <w:rPr>
          <w:rFonts w:ascii="Arial" w:hAnsi="Arial" w:cs="Arial"/>
          <w:bCs/>
          <w:sz w:val="24"/>
          <w:szCs w:val="24"/>
          <w:lang w:val="en-US"/>
        </w:rPr>
        <w:t>(Art. 37, II, da CF/88)</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EA1C1D">
        <w:rPr>
          <w:rFonts w:ascii="Arial" w:hAnsi="Arial" w:cs="Arial"/>
          <w:sz w:val="18"/>
          <w:szCs w:val="18"/>
          <w:lang w:val="en-US"/>
        </w:rPr>
        <w:t xml:space="preserve">Art. 37. </w:t>
      </w:r>
      <w:r w:rsidRPr="008A7794">
        <w:rPr>
          <w:rFonts w:ascii="Arial" w:hAnsi="Arial" w:cs="Arial"/>
          <w:sz w:val="18"/>
          <w:szCs w:val="18"/>
        </w:rPr>
        <w:t>A administração pública direta e indireta de qualquer dos Poderes da União, dos Estados, do Distrito Federal e dos Municípios obedecerá aos princípios de legalidade, impessoalidade, moralidade, publicidade e eficiência e, também, ao seguinte:</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lastRenderedPageBreak/>
        <w:t xml:space="preserve">II - a investidura em cargo ou emprego público depende de aprovação prévia em concurso público de provas ou de provas e títulos, de acordo com a natureza e a complexidade do cargo ou emprego, na forma </w:t>
      </w:r>
      <w:proofErr w:type="gramStart"/>
      <w:r w:rsidRPr="008A7794">
        <w:rPr>
          <w:rFonts w:ascii="Arial" w:hAnsi="Arial" w:cs="Arial"/>
          <w:sz w:val="18"/>
          <w:szCs w:val="18"/>
        </w:rPr>
        <w:t>prevista em lei, ressalvadas</w:t>
      </w:r>
      <w:proofErr w:type="gramEnd"/>
      <w:r w:rsidRPr="008A7794">
        <w:rPr>
          <w:rFonts w:ascii="Arial" w:hAnsi="Arial" w:cs="Arial"/>
          <w:sz w:val="18"/>
          <w:szCs w:val="18"/>
        </w:rPr>
        <w:t xml:space="preserve"> as nomeações para cargo em comissão declarado em lei de livre nomeação e exoneração;</w:t>
      </w:r>
    </w:p>
    <w:p w:rsidR="008A7794" w:rsidRDefault="009A5A00" w:rsidP="008A7794">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C03A26">
        <w:rPr>
          <w:rFonts w:ascii="Arial" w:hAnsi="Arial" w:cs="Arial"/>
          <w:bCs/>
          <w:sz w:val="24"/>
          <w:szCs w:val="24"/>
        </w:rPr>
        <w:t xml:space="preserve">VEDAÇÃO À ACUMULAÇÃO DE CARGOS </w:t>
      </w:r>
    </w:p>
    <w:p w:rsidR="009A5A00" w:rsidRDefault="009A5A00" w:rsidP="008A7794">
      <w:pPr>
        <w:pStyle w:val="PargrafodaLista"/>
        <w:autoSpaceDE w:val="0"/>
        <w:autoSpaceDN w:val="0"/>
        <w:adjustRightInd w:val="0"/>
        <w:spacing w:after="120" w:line="240" w:lineRule="auto"/>
        <w:ind w:left="1077"/>
        <w:contextualSpacing w:val="0"/>
        <w:jc w:val="both"/>
        <w:rPr>
          <w:rFonts w:ascii="Arial" w:hAnsi="Arial" w:cs="Arial"/>
          <w:bCs/>
          <w:sz w:val="24"/>
          <w:szCs w:val="24"/>
        </w:rPr>
      </w:pPr>
      <w:r w:rsidRPr="00C03A26">
        <w:rPr>
          <w:rFonts w:ascii="Arial" w:hAnsi="Arial" w:cs="Arial"/>
          <w:bCs/>
          <w:sz w:val="24"/>
          <w:szCs w:val="24"/>
        </w:rPr>
        <w:t>(Art. 37, XVI e XVII da CF/88)</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XVI - é vedada a acumulação remunerada de cargos públicos, exceto, quando houver compatibilidade de horários, observado em qualquer caso o disposto no inciso XI.</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XVII - a proibição de acumular estende-se a empregos e funções e abrange autarquias, fundações, empresas públicas, sociedades de economia mista, suas subsidiárias, e sociedades controladas, direta ou indiretamente, pelo poder público;</w:t>
      </w:r>
    </w:p>
    <w:p w:rsidR="008A7794" w:rsidRDefault="00FD185D" w:rsidP="008A7794">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C03A26">
        <w:rPr>
          <w:rFonts w:ascii="Arial" w:hAnsi="Arial" w:cs="Arial"/>
          <w:bCs/>
          <w:sz w:val="24"/>
          <w:szCs w:val="24"/>
        </w:rPr>
        <w:t xml:space="preserve">LICITAÇÃO COMO REGRA GERAL PARA CONTRATAÇÃO DE OBRAS, COMPRAS E ALIENAÇÕES </w:t>
      </w:r>
    </w:p>
    <w:p w:rsidR="008A7794" w:rsidRDefault="00FD185D" w:rsidP="008A7794">
      <w:pPr>
        <w:pStyle w:val="PargrafodaLista"/>
        <w:autoSpaceDE w:val="0"/>
        <w:autoSpaceDN w:val="0"/>
        <w:adjustRightInd w:val="0"/>
        <w:spacing w:after="0" w:line="240" w:lineRule="auto"/>
        <w:ind w:left="1077"/>
        <w:contextualSpacing w:val="0"/>
        <w:jc w:val="both"/>
        <w:rPr>
          <w:rFonts w:ascii="Arial" w:hAnsi="Arial" w:cs="Arial"/>
          <w:bCs/>
          <w:sz w:val="24"/>
          <w:szCs w:val="24"/>
        </w:rPr>
      </w:pPr>
      <w:r w:rsidRPr="00C03A26">
        <w:rPr>
          <w:rFonts w:ascii="Arial" w:hAnsi="Arial" w:cs="Arial"/>
          <w:bCs/>
          <w:sz w:val="24"/>
          <w:szCs w:val="24"/>
        </w:rPr>
        <w:t>(Art. 37, XXI da CF/88 e leis 8666/1993 e 10.520/2002) Importante lembrar que o Art. 173, §1º, III, da CF</w:t>
      </w:r>
      <w:proofErr w:type="gramStart"/>
      <w:r w:rsidRPr="00C03A26">
        <w:rPr>
          <w:rFonts w:ascii="Arial" w:hAnsi="Arial" w:cs="Arial"/>
          <w:bCs/>
          <w:sz w:val="24"/>
          <w:szCs w:val="24"/>
        </w:rPr>
        <w:t>/88 permite, por lei ordinária não editada até hoje, regime próprio de licitação)</w:t>
      </w:r>
      <w:proofErr w:type="gramEnd"/>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37...</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 xml:space="preserve">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w:t>
      </w:r>
      <w:proofErr w:type="gramStart"/>
      <w:r w:rsidRPr="008A7794">
        <w:rPr>
          <w:rFonts w:ascii="Arial" w:hAnsi="Arial" w:cs="Arial"/>
          <w:sz w:val="18"/>
          <w:szCs w:val="18"/>
        </w:rPr>
        <w:t>econômica indispensáveis</w:t>
      </w:r>
      <w:proofErr w:type="gramEnd"/>
      <w:r w:rsidRPr="008A7794">
        <w:rPr>
          <w:rFonts w:ascii="Arial" w:hAnsi="Arial" w:cs="Arial"/>
          <w:sz w:val="18"/>
          <w:szCs w:val="18"/>
        </w:rPr>
        <w:t xml:space="preserve"> à garantia do cumprimento das obrigações.</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173</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 1º A lei estabelecerá o estatuto jurídico da empresa pública, da sociedade de economia mista e de suas subsidiárias que explorem atividade econômica de produção ou comercialização de bens ou de prestação de serviços, dispondo sobre:</w:t>
      </w:r>
    </w:p>
    <w:p w:rsidR="00FD185D"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III - licitação e contratação de obras, serviços, compras e alienações, observados os princípios da administração pública;</w:t>
      </w:r>
      <w:r w:rsidR="00FD185D" w:rsidRPr="008A7794">
        <w:rPr>
          <w:rFonts w:ascii="Arial" w:hAnsi="Arial" w:cs="Arial"/>
          <w:sz w:val="18"/>
          <w:szCs w:val="18"/>
        </w:rPr>
        <w:t xml:space="preserve">   </w:t>
      </w:r>
    </w:p>
    <w:p w:rsidR="008A7794" w:rsidRDefault="00FD185D" w:rsidP="008A7794">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C03A26">
        <w:rPr>
          <w:rFonts w:ascii="Arial" w:hAnsi="Arial" w:cs="Arial"/>
          <w:bCs/>
          <w:sz w:val="24"/>
          <w:szCs w:val="24"/>
        </w:rPr>
        <w:t xml:space="preserve">AGENTES E SERVIDORES SUJEITAM-SE A LEI QUE TIPIFICA E SANCIONA OS ATOS DE IMPROBIDADE ADMINISTRATIVA </w:t>
      </w:r>
    </w:p>
    <w:p w:rsidR="009A5A00" w:rsidRDefault="00FD185D" w:rsidP="008A7794">
      <w:pPr>
        <w:pStyle w:val="PargrafodaLista"/>
        <w:autoSpaceDE w:val="0"/>
        <w:autoSpaceDN w:val="0"/>
        <w:adjustRightInd w:val="0"/>
        <w:spacing w:after="0" w:line="240" w:lineRule="auto"/>
        <w:ind w:left="1077"/>
        <w:contextualSpacing w:val="0"/>
        <w:jc w:val="both"/>
        <w:rPr>
          <w:rFonts w:ascii="Arial" w:hAnsi="Arial" w:cs="Arial"/>
          <w:bCs/>
          <w:sz w:val="24"/>
          <w:szCs w:val="24"/>
        </w:rPr>
      </w:pPr>
      <w:r w:rsidRPr="00C03A26">
        <w:rPr>
          <w:rFonts w:ascii="Arial" w:hAnsi="Arial" w:cs="Arial"/>
          <w:bCs/>
          <w:sz w:val="24"/>
          <w:szCs w:val="24"/>
        </w:rPr>
        <w:t>(Art. 37, §4º da CF/88 e Lei 8.429/1992)</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37...</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 xml:space="preserve">§ 4º - Os atos de improbidade administrativa importarão </w:t>
      </w:r>
      <w:proofErr w:type="gramStart"/>
      <w:r w:rsidRPr="008A7794">
        <w:rPr>
          <w:rFonts w:ascii="Arial" w:hAnsi="Arial" w:cs="Arial"/>
          <w:sz w:val="18"/>
          <w:szCs w:val="18"/>
        </w:rPr>
        <w:t>a suspensão dos direitos políticos, a perda da função pública, a indisponibilidade</w:t>
      </w:r>
      <w:proofErr w:type="gramEnd"/>
      <w:r w:rsidRPr="008A7794">
        <w:rPr>
          <w:rFonts w:ascii="Arial" w:hAnsi="Arial" w:cs="Arial"/>
          <w:sz w:val="18"/>
          <w:szCs w:val="18"/>
        </w:rPr>
        <w:t xml:space="preserve"> dos bens e o ressarcimento ao erário, na forma e gradação previstas em lei, sem prejuízo da ação penal cabível.</w:t>
      </w:r>
    </w:p>
    <w:p w:rsidR="008A7794" w:rsidRDefault="00FD185D" w:rsidP="008A7794">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C03A26">
        <w:rPr>
          <w:rFonts w:ascii="Arial" w:hAnsi="Arial" w:cs="Arial"/>
          <w:bCs/>
          <w:sz w:val="24"/>
          <w:szCs w:val="24"/>
        </w:rPr>
        <w:t xml:space="preserve">PODEM INTEGRAR O PÓLO PASSIVO DE AÇÃO POPULAR </w:t>
      </w:r>
    </w:p>
    <w:p w:rsidR="00FD185D" w:rsidRDefault="00FD185D" w:rsidP="008A7794">
      <w:pPr>
        <w:pStyle w:val="PargrafodaLista"/>
        <w:autoSpaceDE w:val="0"/>
        <w:autoSpaceDN w:val="0"/>
        <w:adjustRightInd w:val="0"/>
        <w:spacing w:after="0" w:line="240" w:lineRule="auto"/>
        <w:ind w:left="1077"/>
        <w:contextualSpacing w:val="0"/>
        <w:jc w:val="both"/>
        <w:rPr>
          <w:rFonts w:ascii="Arial" w:hAnsi="Arial" w:cs="Arial"/>
          <w:bCs/>
          <w:sz w:val="24"/>
          <w:szCs w:val="24"/>
        </w:rPr>
      </w:pPr>
      <w:r w:rsidRPr="00C03A26">
        <w:rPr>
          <w:rFonts w:ascii="Arial" w:hAnsi="Arial" w:cs="Arial"/>
          <w:bCs/>
          <w:sz w:val="24"/>
          <w:szCs w:val="24"/>
        </w:rPr>
        <w:t>(Art. 5º, LXXIII da CF/88 e Lei 4717/1965)</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Art. 5º</w:t>
      </w:r>
    </w:p>
    <w:p w:rsidR="008A7794" w:rsidRPr="008A7794" w:rsidRDefault="008A7794" w:rsidP="008A779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8A7794">
        <w:rPr>
          <w:rFonts w:ascii="Arial" w:hAnsi="Arial" w:cs="Arial"/>
          <w:sz w:val="18"/>
          <w:szCs w:val="18"/>
        </w:rPr>
        <w:t xml:space="preserve">LXXIII - qualquer cidadão é parte legítima para propor </w:t>
      </w:r>
      <w:proofErr w:type="gramStart"/>
      <w:r w:rsidRPr="008A7794">
        <w:rPr>
          <w:rFonts w:ascii="Arial" w:hAnsi="Arial" w:cs="Arial"/>
          <w:sz w:val="18"/>
          <w:szCs w:val="18"/>
        </w:rPr>
        <w:t>ação popular que vise a anular ato lesivo</w:t>
      </w:r>
      <w:proofErr w:type="gramEnd"/>
      <w:r w:rsidRPr="008A7794">
        <w:rPr>
          <w:rFonts w:ascii="Arial" w:hAnsi="Arial" w:cs="Arial"/>
          <w:sz w:val="18"/>
          <w:szCs w:val="18"/>
        </w:rPr>
        <w:t xml:space="preserve"> ao patrimônio público ou de entidade de que o Estado participe, à moralidade administrativa, ao meio ambiente e ao patrimônio histórico e cultural, ficando o autor, salvo comprovada má-fé, isento de custas judiciais e do ônus da sucumbência;</w:t>
      </w:r>
    </w:p>
    <w:p w:rsidR="008A7794" w:rsidRDefault="00FD185D" w:rsidP="00B049A7">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C03A26">
        <w:rPr>
          <w:rFonts w:ascii="Arial" w:hAnsi="Arial" w:cs="Arial"/>
          <w:bCs/>
          <w:sz w:val="24"/>
          <w:szCs w:val="24"/>
        </w:rPr>
        <w:t xml:space="preserve">SEUS AGENTES, ATUANDO COMO </w:t>
      </w:r>
      <w:proofErr w:type="gramStart"/>
      <w:r w:rsidRPr="00C03A26">
        <w:rPr>
          <w:rFonts w:ascii="Arial" w:hAnsi="Arial" w:cs="Arial"/>
          <w:bCs/>
          <w:sz w:val="24"/>
          <w:szCs w:val="24"/>
        </w:rPr>
        <w:t>AUTORIDADE, ESTÃO</w:t>
      </w:r>
      <w:proofErr w:type="gramEnd"/>
      <w:r w:rsidRPr="00C03A26">
        <w:rPr>
          <w:rFonts w:ascii="Arial" w:hAnsi="Arial" w:cs="Arial"/>
          <w:bCs/>
          <w:sz w:val="24"/>
          <w:szCs w:val="24"/>
        </w:rPr>
        <w:t xml:space="preserve"> SUJEITOS A MANDADO DE SEGURANÇA </w:t>
      </w:r>
    </w:p>
    <w:p w:rsidR="00FD185D" w:rsidRDefault="00FD185D" w:rsidP="00B049A7">
      <w:pPr>
        <w:pStyle w:val="PargrafodaLista"/>
        <w:autoSpaceDE w:val="0"/>
        <w:autoSpaceDN w:val="0"/>
        <w:adjustRightInd w:val="0"/>
        <w:spacing w:after="0" w:line="240" w:lineRule="auto"/>
        <w:ind w:left="1077"/>
        <w:contextualSpacing w:val="0"/>
        <w:jc w:val="both"/>
        <w:rPr>
          <w:rFonts w:ascii="Arial" w:hAnsi="Arial" w:cs="Arial"/>
          <w:bCs/>
          <w:sz w:val="24"/>
          <w:szCs w:val="24"/>
          <w:lang w:val="en-US"/>
        </w:rPr>
      </w:pPr>
      <w:r w:rsidRPr="008A7794">
        <w:rPr>
          <w:rFonts w:ascii="Arial" w:hAnsi="Arial" w:cs="Arial"/>
          <w:bCs/>
          <w:sz w:val="24"/>
          <w:szCs w:val="24"/>
          <w:lang w:val="en-US"/>
        </w:rPr>
        <w:t xml:space="preserve">(Art. 5º, LXIX, </w:t>
      </w:r>
      <w:r w:rsidR="00C03A26" w:rsidRPr="008A7794">
        <w:rPr>
          <w:rFonts w:ascii="Arial" w:hAnsi="Arial" w:cs="Arial"/>
          <w:bCs/>
          <w:sz w:val="24"/>
          <w:szCs w:val="24"/>
          <w:lang w:val="en-US"/>
        </w:rPr>
        <w:t>CF/88, Lei 12.016/2009)</w:t>
      </w:r>
    </w:p>
    <w:p w:rsidR="00B049A7" w:rsidRPr="00B049A7" w:rsidRDefault="00B049A7" w:rsidP="00B049A7">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B049A7">
        <w:rPr>
          <w:rFonts w:ascii="Arial" w:hAnsi="Arial" w:cs="Arial"/>
          <w:sz w:val="18"/>
          <w:szCs w:val="18"/>
        </w:rPr>
        <w:t>Art. 5º</w:t>
      </w:r>
    </w:p>
    <w:p w:rsidR="00B049A7" w:rsidRPr="00B049A7" w:rsidRDefault="00B049A7" w:rsidP="00B049A7">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B049A7">
        <w:rPr>
          <w:rFonts w:ascii="Arial" w:hAnsi="Arial" w:cs="Arial"/>
          <w:sz w:val="18"/>
          <w:szCs w:val="18"/>
        </w:rPr>
        <w:t> </w:t>
      </w:r>
      <w:bookmarkStart w:id="0" w:name="5LXIX"/>
      <w:bookmarkEnd w:id="0"/>
      <w:r w:rsidRPr="00B049A7">
        <w:rPr>
          <w:rFonts w:ascii="Arial" w:hAnsi="Arial" w:cs="Arial"/>
          <w:sz w:val="18"/>
          <w:szCs w:val="18"/>
        </w:rPr>
        <w:t>LXIX - conceder-se-á mandado de segurança para proteger direito líquido e certo, não amparado por "habeas-corpus" ou "habeas-data", quando o responsável pela ilegalidade ou abuso de poder for autoridade pública ou agente de pessoa jurídica no exercício de atribuições do Poder Público;</w:t>
      </w:r>
    </w:p>
    <w:p w:rsidR="00C03A26" w:rsidRPr="00C03A26" w:rsidRDefault="00C03A26" w:rsidP="00C03A26">
      <w:pPr>
        <w:pStyle w:val="PargrafodaLista"/>
        <w:numPr>
          <w:ilvl w:val="0"/>
          <w:numId w:val="24"/>
        </w:numPr>
        <w:autoSpaceDE w:val="0"/>
        <w:autoSpaceDN w:val="0"/>
        <w:adjustRightInd w:val="0"/>
        <w:spacing w:before="240" w:after="120" w:line="240" w:lineRule="auto"/>
        <w:ind w:left="1077" w:hanging="357"/>
        <w:contextualSpacing w:val="0"/>
        <w:jc w:val="both"/>
        <w:rPr>
          <w:rFonts w:ascii="Arial" w:hAnsi="Arial" w:cs="Arial"/>
          <w:bCs/>
          <w:sz w:val="24"/>
          <w:szCs w:val="24"/>
        </w:rPr>
      </w:pPr>
      <w:r w:rsidRPr="00C03A26">
        <w:rPr>
          <w:rFonts w:ascii="Arial" w:hAnsi="Arial" w:cs="Arial"/>
          <w:bCs/>
          <w:sz w:val="24"/>
          <w:szCs w:val="24"/>
        </w:rPr>
        <w:t>TEM LEGITIMIDADE PARA PROPOR AÇÃO CIVIL PÚBLICA (Lei 7.347/1985)</w:t>
      </w:r>
    </w:p>
    <w:p w:rsidR="00B049A7" w:rsidRDefault="00C03A26" w:rsidP="00B049A7">
      <w:pPr>
        <w:pStyle w:val="PargrafodaLista"/>
        <w:numPr>
          <w:ilvl w:val="0"/>
          <w:numId w:val="24"/>
        </w:numPr>
        <w:autoSpaceDE w:val="0"/>
        <w:autoSpaceDN w:val="0"/>
        <w:adjustRightInd w:val="0"/>
        <w:spacing w:before="240" w:after="0" w:line="240" w:lineRule="auto"/>
        <w:ind w:left="1077" w:hanging="357"/>
        <w:contextualSpacing w:val="0"/>
        <w:jc w:val="both"/>
        <w:rPr>
          <w:rFonts w:ascii="Arial" w:hAnsi="Arial" w:cs="Arial"/>
          <w:bCs/>
          <w:sz w:val="24"/>
          <w:szCs w:val="24"/>
        </w:rPr>
      </w:pPr>
      <w:r w:rsidRPr="00C03A26">
        <w:rPr>
          <w:rFonts w:ascii="Arial" w:hAnsi="Arial" w:cs="Arial"/>
          <w:bCs/>
          <w:sz w:val="24"/>
          <w:szCs w:val="24"/>
        </w:rPr>
        <w:t xml:space="preserve">TEM RESPONSABILIDADE CIVIL OBJETIVA, NA MODALIDADE DE RISCO ADMINISTRATIVO, PELA ATUAÇÃO DE SEUS AGENTES, NESSA QUALIDADE, QUE CAUSE DANOS A TERCEIROS </w:t>
      </w:r>
    </w:p>
    <w:p w:rsidR="00C03A26" w:rsidRDefault="00C03A26" w:rsidP="00B049A7">
      <w:pPr>
        <w:pStyle w:val="PargrafodaLista"/>
        <w:autoSpaceDE w:val="0"/>
        <w:autoSpaceDN w:val="0"/>
        <w:adjustRightInd w:val="0"/>
        <w:spacing w:after="120" w:line="240" w:lineRule="auto"/>
        <w:ind w:left="1077"/>
        <w:contextualSpacing w:val="0"/>
        <w:jc w:val="both"/>
        <w:rPr>
          <w:rFonts w:ascii="Arial" w:hAnsi="Arial" w:cs="Arial"/>
          <w:bCs/>
          <w:sz w:val="24"/>
          <w:szCs w:val="24"/>
        </w:rPr>
      </w:pPr>
      <w:r w:rsidRPr="00C03A26">
        <w:rPr>
          <w:rFonts w:ascii="Arial" w:hAnsi="Arial" w:cs="Arial"/>
          <w:bCs/>
          <w:sz w:val="24"/>
          <w:szCs w:val="24"/>
        </w:rPr>
        <w:lastRenderedPageBreak/>
        <w:t>(Art. 37, §6º da CF/88</w:t>
      </w:r>
      <w:proofErr w:type="gramStart"/>
      <w:r w:rsidRPr="00C03A26">
        <w:rPr>
          <w:rFonts w:ascii="Arial" w:hAnsi="Arial" w:cs="Arial"/>
          <w:bCs/>
          <w:sz w:val="24"/>
          <w:szCs w:val="24"/>
        </w:rPr>
        <w:t>) !</w:t>
      </w:r>
      <w:proofErr w:type="gramEnd"/>
      <w:r w:rsidRPr="00C03A26">
        <w:rPr>
          <w:rFonts w:ascii="Arial" w:hAnsi="Arial" w:cs="Arial"/>
          <w:bCs/>
          <w:sz w:val="24"/>
          <w:szCs w:val="24"/>
        </w:rPr>
        <w:t>!!Regra vale para as prestadoras de serviço e não para as que exploram atividade econômica.</w:t>
      </w:r>
    </w:p>
    <w:p w:rsidR="00B049A7" w:rsidRPr="00B049A7" w:rsidRDefault="00B049A7" w:rsidP="00B049A7">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B049A7">
        <w:rPr>
          <w:rFonts w:ascii="Arial" w:hAnsi="Arial" w:cs="Arial"/>
          <w:sz w:val="18"/>
          <w:szCs w:val="18"/>
        </w:rPr>
        <w:t>Art. 37...</w:t>
      </w:r>
    </w:p>
    <w:p w:rsidR="00B049A7" w:rsidRPr="00B049A7" w:rsidRDefault="00B049A7" w:rsidP="00B049A7">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B049A7">
        <w:rPr>
          <w:rFonts w:ascii="Arial" w:hAnsi="Arial" w:cs="Arial"/>
          <w:sz w:val="18"/>
          <w:szCs w:val="18"/>
        </w:rPr>
        <w:t>§ 6º - As pessoas jurídicas de direito público e as de direito privado prestadoras de serviços públicos responderão pelos danos que seus agentes, nessa qualidade, causarem a terceiros, assegurado o direito de regresso contra o responsável nos casos de dolo ou culpa.</w:t>
      </w:r>
    </w:p>
    <w:p w:rsidR="00D40866" w:rsidRDefault="00D40866" w:rsidP="000F51CA">
      <w:pPr>
        <w:autoSpaceDE w:val="0"/>
        <w:autoSpaceDN w:val="0"/>
        <w:adjustRightInd w:val="0"/>
        <w:spacing w:after="0" w:line="240" w:lineRule="auto"/>
        <w:jc w:val="both"/>
        <w:rPr>
          <w:rFonts w:ascii="Arial" w:hAnsi="Arial" w:cs="Arial"/>
          <w:b/>
          <w:bCs/>
          <w:sz w:val="28"/>
          <w:szCs w:val="24"/>
        </w:rPr>
      </w:pPr>
    </w:p>
    <w:p w:rsidR="000F51CA" w:rsidRDefault="00540A39" w:rsidP="000F51CA">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3</w:t>
      </w:r>
      <w:r w:rsidR="000F51CA" w:rsidRPr="00A953CE">
        <w:rPr>
          <w:rFonts w:ascii="Arial" w:hAnsi="Arial" w:cs="Arial"/>
          <w:b/>
          <w:bCs/>
          <w:sz w:val="28"/>
          <w:szCs w:val="24"/>
        </w:rPr>
        <w:t xml:space="preserve">. </w:t>
      </w:r>
      <w:r w:rsidR="002A7842">
        <w:rPr>
          <w:rFonts w:ascii="Arial" w:hAnsi="Arial" w:cs="Arial"/>
          <w:b/>
          <w:bCs/>
          <w:sz w:val="28"/>
          <w:szCs w:val="24"/>
        </w:rPr>
        <w:t>Autarquias</w:t>
      </w:r>
    </w:p>
    <w:p w:rsidR="00136A84" w:rsidRPr="00A953CE" w:rsidRDefault="00136A84" w:rsidP="000F51CA">
      <w:pPr>
        <w:autoSpaceDE w:val="0"/>
        <w:autoSpaceDN w:val="0"/>
        <w:adjustRightInd w:val="0"/>
        <w:spacing w:after="0" w:line="240" w:lineRule="auto"/>
        <w:jc w:val="both"/>
        <w:rPr>
          <w:rFonts w:ascii="Arial" w:hAnsi="Arial" w:cs="Arial"/>
          <w:b/>
          <w:bCs/>
          <w:sz w:val="28"/>
          <w:szCs w:val="24"/>
        </w:rPr>
      </w:pPr>
    </w:p>
    <w:p w:rsidR="009E66BB" w:rsidRPr="00EA1C1D" w:rsidRDefault="009E66BB" w:rsidP="002A7842">
      <w:pPr>
        <w:ind w:right="-1"/>
        <w:jc w:val="both"/>
        <w:rPr>
          <w:rFonts w:ascii="Arial" w:hAnsi="Arial" w:cs="Arial"/>
          <w:b/>
        </w:rPr>
      </w:pPr>
      <w:r w:rsidRPr="00EA1C1D">
        <w:rPr>
          <w:rFonts w:ascii="Arial" w:hAnsi="Arial" w:cs="Arial"/>
          <w:b/>
        </w:rPr>
        <w:t>CONCEITO</w:t>
      </w:r>
    </w:p>
    <w:p w:rsidR="00136A84" w:rsidRDefault="002A7842" w:rsidP="002A7842">
      <w:pPr>
        <w:ind w:right="-1"/>
        <w:jc w:val="both"/>
        <w:rPr>
          <w:rFonts w:ascii="Arial" w:hAnsi="Arial" w:cs="Arial"/>
        </w:rPr>
      </w:pPr>
      <w:r>
        <w:rPr>
          <w:rFonts w:ascii="Arial" w:hAnsi="Arial" w:cs="Arial"/>
        </w:rPr>
        <w:t xml:space="preserve">A Autarquia é a espécie de entidade que mais se identifica com a Administração Direta, sendo conhecida pela doutrina como um prolongamento, uma “longa </w:t>
      </w:r>
      <w:proofErr w:type="spellStart"/>
      <w:r>
        <w:rPr>
          <w:rFonts w:ascii="Arial" w:hAnsi="Arial" w:cs="Arial"/>
        </w:rPr>
        <w:t>manus</w:t>
      </w:r>
      <w:proofErr w:type="spellEnd"/>
      <w:r>
        <w:rPr>
          <w:rFonts w:ascii="Arial" w:hAnsi="Arial" w:cs="Arial"/>
        </w:rPr>
        <w:t>” do Estado, se prestando a desempenhar unicamente atividades típicas do Estado e nunca atividades econômicas, gozando praticamente das mesmas prerrogativas e devendo acatar todas as restrições impostas às entidades estatais.</w:t>
      </w:r>
    </w:p>
    <w:p w:rsidR="002A7842" w:rsidRDefault="002A7842" w:rsidP="002A7842">
      <w:pPr>
        <w:ind w:right="-1"/>
        <w:jc w:val="both"/>
        <w:rPr>
          <w:rFonts w:ascii="Arial" w:hAnsi="Arial" w:cs="Arial"/>
        </w:rPr>
      </w:pPr>
      <w:r>
        <w:rPr>
          <w:rFonts w:ascii="Arial" w:hAnsi="Arial" w:cs="Arial"/>
        </w:rPr>
        <w:t>Realiza serviço de forma especializada, técnica, sem sujeições políticas.</w:t>
      </w:r>
    </w:p>
    <w:p w:rsidR="002A7842" w:rsidRDefault="002A7842" w:rsidP="002A7842">
      <w:pPr>
        <w:ind w:right="-1"/>
        <w:jc w:val="both"/>
        <w:rPr>
          <w:rFonts w:ascii="Arial" w:hAnsi="Arial" w:cs="Arial"/>
        </w:rPr>
      </w:pPr>
      <w:r>
        <w:rPr>
          <w:rFonts w:ascii="Arial" w:hAnsi="Arial" w:cs="Arial"/>
        </w:rPr>
        <w:t>Só pode realizar atividade típica do Estado.</w:t>
      </w:r>
    </w:p>
    <w:p w:rsidR="00207AAA" w:rsidRPr="00207AAA" w:rsidRDefault="00207AAA" w:rsidP="00207AAA">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207AAA">
        <w:rPr>
          <w:rFonts w:ascii="Arial" w:hAnsi="Arial" w:cs="Arial"/>
          <w:sz w:val="18"/>
          <w:szCs w:val="18"/>
        </w:rPr>
        <w:t>Decreto Lei 200/1967</w:t>
      </w:r>
    </w:p>
    <w:p w:rsidR="00207AAA" w:rsidRPr="00207AAA" w:rsidRDefault="00207AAA" w:rsidP="00207AAA">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bookmarkStart w:id="1" w:name="art5"/>
      <w:bookmarkEnd w:id="1"/>
      <w:r w:rsidRPr="00207AAA">
        <w:rPr>
          <w:rFonts w:ascii="Arial" w:hAnsi="Arial" w:cs="Arial"/>
          <w:sz w:val="18"/>
          <w:szCs w:val="18"/>
        </w:rPr>
        <w:t>Art. 5º Para os fins desta lei</w:t>
      </w:r>
      <w:proofErr w:type="gramStart"/>
      <w:r w:rsidRPr="00207AAA">
        <w:rPr>
          <w:rFonts w:ascii="Arial" w:hAnsi="Arial" w:cs="Arial"/>
          <w:sz w:val="18"/>
          <w:szCs w:val="18"/>
        </w:rPr>
        <w:t>, considera-se</w:t>
      </w:r>
      <w:proofErr w:type="gramEnd"/>
      <w:r w:rsidRPr="00207AAA">
        <w:rPr>
          <w:rFonts w:ascii="Arial" w:hAnsi="Arial" w:cs="Arial"/>
          <w:sz w:val="18"/>
          <w:szCs w:val="18"/>
        </w:rPr>
        <w:t xml:space="preserve">: </w:t>
      </w:r>
    </w:p>
    <w:p w:rsidR="00207AAA" w:rsidRPr="00207AAA" w:rsidRDefault="00207AAA" w:rsidP="00207AAA">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207AAA">
        <w:rPr>
          <w:rFonts w:ascii="Arial" w:hAnsi="Arial" w:cs="Arial"/>
          <w:sz w:val="18"/>
          <w:szCs w:val="18"/>
        </w:rPr>
        <w:t xml:space="preserve">        </w:t>
      </w:r>
      <w:bookmarkStart w:id="2" w:name="art5i"/>
      <w:bookmarkEnd w:id="2"/>
      <w:r w:rsidRPr="00207AAA">
        <w:rPr>
          <w:rFonts w:ascii="Arial" w:hAnsi="Arial" w:cs="Arial"/>
          <w:sz w:val="18"/>
          <w:szCs w:val="18"/>
        </w:rPr>
        <w:t xml:space="preserve">I - Autarquia - o serviço autônomo, criado por lei, com personalidade jurídica, patrimônio e </w:t>
      </w:r>
      <w:proofErr w:type="gramStart"/>
      <w:r w:rsidRPr="00207AAA">
        <w:rPr>
          <w:rFonts w:ascii="Arial" w:hAnsi="Arial" w:cs="Arial"/>
          <w:sz w:val="18"/>
          <w:szCs w:val="18"/>
        </w:rPr>
        <w:t>receita próprios, para executar atividades típicas da Administração Pública, que requeiram, para seu melhor funcionamento, gestão administrativa e financeira descentralizada</w:t>
      </w:r>
      <w:proofErr w:type="gramEnd"/>
      <w:r w:rsidRPr="00207AAA">
        <w:rPr>
          <w:rFonts w:ascii="Arial" w:hAnsi="Arial" w:cs="Arial"/>
          <w:sz w:val="18"/>
          <w:szCs w:val="18"/>
        </w:rPr>
        <w:t xml:space="preserve">. </w:t>
      </w:r>
    </w:p>
    <w:p w:rsidR="009E66BB" w:rsidRPr="00EA1C1D" w:rsidRDefault="009E66BB" w:rsidP="00EA1C1D">
      <w:pPr>
        <w:ind w:right="-1"/>
        <w:jc w:val="both"/>
        <w:rPr>
          <w:rFonts w:ascii="Arial" w:hAnsi="Arial" w:cs="Arial"/>
          <w:b/>
        </w:rPr>
      </w:pPr>
      <w:r w:rsidRPr="00EA1C1D">
        <w:rPr>
          <w:rFonts w:ascii="Arial" w:hAnsi="Arial" w:cs="Arial"/>
          <w:b/>
        </w:rPr>
        <w:t>CRIAÇÃO</w:t>
      </w:r>
    </w:p>
    <w:p w:rsidR="009E66BB" w:rsidRDefault="009E66BB" w:rsidP="002A7842">
      <w:pPr>
        <w:ind w:right="-1"/>
        <w:jc w:val="both"/>
        <w:rPr>
          <w:rFonts w:ascii="Arial" w:hAnsi="Arial" w:cs="Arial"/>
        </w:rPr>
      </w:pPr>
      <w:r>
        <w:rPr>
          <w:rFonts w:ascii="Arial" w:hAnsi="Arial" w:cs="Arial"/>
        </w:rPr>
        <w:t>A autarquia, por ter personalidade jurídica de direito público, nasce diretamente com a lei que a criou, não sendo necessário o seu registro público.</w:t>
      </w:r>
    </w:p>
    <w:p w:rsidR="009E66BB" w:rsidRPr="009E66BB" w:rsidRDefault="009E66BB" w:rsidP="009E66BB">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9E66BB">
        <w:rPr>
          <w:rFonts w:ascii="Arial" w:hAnsi="Arial" w:cs="Arial"/>
          <w:sz w:val="18"/>
          <w:szCs w:val="18"/>
        </w:rPr>
        <w:t>Art. 37...</w:t>
      </w:r>
    </w:p>
    <w:p w:rsidR="009E66BB" w:rsidRPr="009E66BB" w:rsidRDefault="009E66BB" w:rsidP="009E66BB">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9E66BB">
        <w:rPr>
          <w:rFonts w:ascii="Arial" w:hAnsi="Arial" w:cs="Arial"/>
          <w:sz w:val="18"/>
          <w:szCs w:val="18"/>
        </w:rPr>
        <w:t xml:space="preserve">XIX - </w:t>
      </w:r>
      <w:r w:rsidRPr="009E66BB">
        <w:rPr>
          <w:rFonts w:ascii="Arial" w:hAnsi="Arial" w:cs="Arial"/>
          <w:b/>
          <w:sz w:val="18"/>
          <w:szCs w:val="18"/>
          <w:u w:val="single"/>
        </w:rPr>
        <w:t>somente por lei específica</w:t>
      </w:r>
      <w:r w:rsidRPr="009E66BB">
        <w:rPr>
          <w:rFonts w:ascii="Arial" w:hAnsi="Arial" w:cs="Arial"/>
          <w:sz w:val="18"/>
          <w:szCs w:val="18"/>
        </w:rPr>
        <w:t xml:space="preserve"> poderá ser criada </w:t>
      </w:r>
      <w:r w:rsidRPr="009E66BB">
        <w:rPr>
          <w:rFonts w:ascii="Arial" w:hAnsi="Arial" w:cs="Arial"/>
          <w:b/>
          <w:sz w:val="18"/>
          <w:szCs w:val="18"/>
          <w:u w:val="single"/>
        </w:rPr>
        <w:t>autarquia</w:t>
      </w:r>
      <w:r w:rsidRPr="009E66BB">
        <w:rPr>
          <w:rFonts w:ascii="Arial" w:hAnsi="Arial" w:cs="Arial"/>
          <w:sz w:val="18"/>
          <w:szCs w:val="18"/>
        </w:rPr>
        <w:t xml:space="preserve"> e autorizada </w:t>
      </w:r>
      <w:proofErr w:type="gramStart"/>
      <w:r w:rsidRPr="009E66BB">
        <w:rPr>
          <w:rFonts w:ascii="Arial" w:hAnsi="Arial" w:cs="Arial"/>
          <w:sz w:val="18"/>
          <w:szCs w:val="18"/>
        </w:rPr>
        <w:t>a</w:t>
      </w:r>
      <w:proofErr w:type="gramEnd"/>
      <w:r w:rsidRPr="009E66BB">
        <w:rPr>
          <w:rFonts w:ascii="Arial" w:hAnsi="Arial" w:cs="Arial"/>
          <w:sz w:val="18"/>
          <w:szCs w:val="18"/>
        </w:rPr>
        <w:t xml:space="preserve"> instituição de empresa pública, de sociedade de economia mista e de fundação, cabendo à lei complementar, neste último caso, definir as áreas de sua atuação; </w:t>
      </w:r>
      <w:hyperlink r:id="rId8" w:anchor="art37xix" w:history="1">
        <w:r w:rsidRPr="009E66BB">
          <w:rPr>
            <w:rFonts w:ascii="Arial" w:hAnsi="Arial" w:cs="Arial"/>
            <w:sz w:val="18"/>
            <w:szCs w:val="18"/>
          </w:rPr>
          <w:t>(Redação dada pela Emenda Constitucional nº 19, de 1998)</w:t>
        </w:r>
      </w:hyperlink>
    </w:p>
    <w:p w:rsidR="009E66BB" w:rsidRDefault="009E66BB" w:rsidP="009E66BB">
      <w:pPr>
        <w:ind w:right="-568"/>
        <w:jc w:val="both"/>
        <w:rPr>
          <w:rFonts w:ascii="Arial" w:hAnsi="Arial" w:cs="Arial"/>
        </w:rPr>
      </w:pPr>
    </w:p>
    <w:p w:rsidR="009E66BB" w:rsidRPr="00EA1C1D" w:rsidRDefault="009E66BB" w:rsidP="009E66BB">
      <w:pPr>
        <w:ind w:right="-1"/>
        <w:jc w:val="both"/>
        <w:rPr>
          <w:rFonts w:ascii="Arial" w:hAnsi="Arial" w:cs="Arial"/>
          <w:b/>
        </w:rPr>
      </w:pPr>
      <w:r w:rsidRPr="00EA1C1D">
        <w:rPr>
          <w:rFonts w:ascii="Arial" w:hAnsi="Arial" w:cs="Arial"/>
          <w:b/>
        </w:rPr>
        <w:t>SIMILARIDADES COM A ADMINISTRAÇÃO PÚBLICA</w:t>
      </w:r>
    </w:p>
    <w:p w:rsidR="009E66BB" w:rsidRDefault="009E66BB" w:rsidP="009E66BB">
      <w:pPr>
        <w:ind w:right="-1"/>
        <w:jc w:val="both"/>
        <w:rPr>
          <w:rFonts w:ascii="Arial" w:hAnsi="Arial" w:cs="Arial"/>
        </w:rPr>
      </w:pPr>
      <w:r>
        <w:rPr>
          <w:rFonts w:ascii="Arial" w:hAnsi="Arial" w:cs="Arial"/>
        </w:rPr>
        <w:t xml:space="preserve">Aplicam-se às autarquias as mesmas regras da Administração Direta, em relação </w:t>
      </w:r>
      <w:proofErr w:type="gramStart"/>
      <w:r>
        <w:rPr>
          <w:rFonts w:ascii="Arial" w:hAnsi="Arial" w:cs="Arial"/>
        </w:rPr>
        <w:t>a</w:t>
      </w:r>
      <w:proofErr w:type="gramEnd"/>
      <w:r>
        <w:rPr>
          <w:rFonts w:ascii="Arial" w:hAnsi="Arial" w:cs="Arial"/>
        </w:rPr>
        <w:t xml:space="preserve"> pessoal, licitações, contratos, bens, juízo privativo, processo especial de execução, não sujeição à falência, imunidade tributária e privilégios processuais.</w:t>
      </w:r>
    </w:p>
    <w:p w:rsidR="009E66BB" w:rsidRDefault="009E66BB" w:rsidP="009E66BB">
      <w:pPr>
        <w:ind w:right="-1"/>
        <w:jc w:val="both"/>
        <w:rPr>
          <w:rFonts w:ascii="Arial" w:hAnsi="Arial" w:cs="Arial"/>
        </w:rPr>
      </w:pPr>
      <w:r>
        <w:rPr>
          <w:rFonts w:ascii="Arial" w:hAnsi="Arial" w:cs="Arial"/>
        </w:rPr>
        <w:t>A impossibilidade de falência das autarquias decorre do princípio da continuidade do serviço público.</w:t>
      </w:r>
    </w:p>
    <w:p w:rsidR="009E66BB" w:rsidRDefault="009E66BB" w:rsidP="009E66BB">
      <w:pPr>
        <w:ind w:right="-1"/>
        <w:jc w:val="both"/>
        <w:rPr>
          <w:rFonts w:ascii="Arial" w:hAnsi="Arial" w:cs="Arial"/>
          <w:b/>
        </w:rPr>
      </w:pPr>
      <w:r>
        <w:rPr>
          <w:rFonts w:ascii="Arial" w:hAnsi="Arial" w:cs="Arial"/>
        </w:rPr>
        <w:t xml:space="preserve">A imunidade tributária recíproca de uma autarquia abrange apenas os impostos sobre patrimônio, renda e serviços </w:t>
      </w:r>
      <w:r>
        <w:rPr>
          <w:rFonts w:ascii="Arial" w:hAnsi="Arial" w:cs="Arial"/>
          <w:b/>
        </w:rPr>
        <w:t>vinculados às suas finalidades essenciais ou às delas decorrentes.</w:t>
      </w:r>
    </w:p>
    <w:p w:rsidR="009E66BB" w:rsidRPr="009E66BB" w:rsidRDefault="009E66BB" w:rsidP="009E66BB">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9E66BB">
        <w:rPr>
          <w:rFonts w:ascii="Arial" w:hAnsi="Arial" w:cs="Arial"/>
          <w:sz w:val="18"/>
          <w:szCs w:val="18"/>
        </w:rPr>
        <w:t>Art. 150. Sem prejuízo de outras garantias asseguradas ao contribuinte, é vedado à União, aos Estados, ao Distrito Federal e aos Municípios:</w:t>
      </w:r>
    </w:p>
    <w:p w:rsidR="009E66BB" w:rsidRPr="009E66BB" w:rsidRDefault="009E66BB" w:rsidP="009E66BB">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9E66BB">
        <w:rPr>
          <w:rFonts w:ascii="Arial" w:hAnsi="Arial" w:cs="Arial"/>
          <w:sz w:val="18"/>
          <w:szCs w:val="18"/>
        </w:rPr>
        <w:t>VI - instituir impostos sobre:</w:t>
      </w:r>
    </w:p>
    <w:p w:rsidR="009E66BB" w:rsidRPr="009E66BB" w:rsidRDefault="009E66BB" w:rsidP="009E66BB">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9E66BB">
        <w:rPr>
          <w:rFonts w:ascii="Arial" w:hAnsi="Arial" w:cs="Arial"/>
          <w:sz w:val="18"/>
          <w:szCs w:val="18"/>
        </w:rPr>
        <w:t xml:space="preserve">§ 2º - </w:t>
      </w:r>
      <w:proofErr w:type="gramStart"/>
      <w:r w:rsidRPr="009E66BB">
        <w:rPr>
          <w:rFonts w:ascii="Arial" w:hAnsi="Arial" w:cs="Arial"/>
          <w:sz w:val="18"/>
          <w:szCs w:val="18"/>
        </w:rPr>
        <w:t>A vedação do inciso VI</w:t>
      </w:r>
      <w:proofErr w:type="gramEnd"/>
      <w:r w:rsidRPr="009E66BB">
        <w:rPr>
          <w:rFonts w:ascii="Arial" w:hAnsi="Arial" w:cs="Arial"/>
          <w:sz w:val="18"/>
          <w:szCs w:val="18"/>
        </w:rPr>
        <w:t xml:space="preserve">, "a", é extensiva às autarquias e às fundações instituídas e mantidas pelo Poder Público, no que se refere ao patrimônio, à renda e aos serviços, vinculados a suas finalidades essenciais ou às delas decorrentes.  </w:t>
      </w:r>
    </w:p>
    <w:p w:rsidR="009E66BB" w:rsidRDefault="009E66BB" w:rsidP="009E66BB">
      <w:pPr>
        <w:pStyle w:val="PargrafodaLista"/>
        <w:ind w:right="-568"/>
        <w:jc w:val="both"/>
        <w:rPr>
          <w:rFonts w:ascii="Arial" w:hAnsi="Arial" w:cs="Arial"/>
        </w:rPr>
      </w:pPr>
    </w:p>
    <w:p w:rsidR="00BC3104" w:rsidRDefault="00BC3104" w:rsidP="009E66BB">
      <w:pPr>
        <w:ind w:right="-1"/>
        <w:jc w:val="both"/>
        <w:rPr>
          <w:rFonts w:ascii="Arial" w:hAnsi="Arial" w:cs="Arial"/>
          <w:b/>
        </w:rPr>
      </w:pPr>
    </w:p>
    <w:p w:rsidR="009E66BB" w:rsidRPr="00EA1C1D" w:rsidRDefault="009E66BB" w:rsidP="009E66BB">
      <w:pPr>
        <w:ind w:right="-1"/>
        <w:jc w:val="both"/>
        <w:rPr>
          <w:rFonts w:ascii="Arial" w:hAnsi="Arial" w:cs="Arial"/>
          <w:b/>
        </w:rPr>
      </w:pPr>
      <w:r w:rsidRPr="00EA1C1D">
        <w:rPr>
          <w:rFonts w:ascii="Arial" w:hAnsi="Arial" w:cs="Arial"/>
          <w:b/>
        </w:rPr>
        <w:lastRenderedPageBreak/>
        <w:t>AUTARQUIAS DE REGIME ESPECIAL</w:t>
      </w:r>
    </w:p>
    <w:p w:rsidR="009E66BB" w:rsidRDefault="009E66BB" w:rsidP="009E66BB">
      <w:pPr>
        <w:ind w:right="-1"/>
        <w:jc w:val="both"/>
        <w:rPr>
          <w:rFonts w:ascii="Arial" w:hAnsi="Arial" w:cs="Arial"/>
        </w:rPr>
      </w:pPr>
      <w:r>
        <w:rPr>
          <w:rFonts w:ascii="Arial" w:hAnsi="Arial" w:cs="Arial"/>
        </w:rPr>
        <w:t>São autarquias às quais a lei conferiu prerrogativas específicas e não aplicáveis às demais autarquias</w:t>
      </w:r>
      <w:r w:rsidR="003E53FF">
        <w:rPr>
          <w:rFonts w:ascii="Arial" w:hAnsi="Arial" w:cs="Arial"/>
        </w:rPr>
        <w:t xml:space="preserve">. Tem como característica marcante a estabilidade relativa de seus dirigentes, já que eles terão mandato por tempo fixo definido na própria lei criadora da entidade, não podendo haver </w:t>
      </w:r>
      <w:proofErr w:type="spellStart"/>
      <w:r w:rsidR="003E53FF">
        <w:rPr>
          <w:rFonts w:ascii="Arial" w:hAnsi="Arial" w:cs="Arial"/>
        </w:rPr>
        <w:t>exoneraçãao</w:t>
      </w:r>
      <w:proofErr w:type="spellEnd"/>
      <w:r w:rsidR="003E53FF">
        <w:rPr>
          <w:rFonts w:ascii="Arial" w:hAnsi="Arial" w:cs="Arial"/>
        </w:rPr>
        <w:t xml:space="preserve"> pelo Presidente da República antes do término do mandato, salvo nos casos expressos por lei, havendo ainda, em alguns casos, a necessidade de aprovação da exoneração pelo Senado Federal.</w:t>
      </w:r>
    </w:p>
    <w:p w:rsidR="003E53FF" w:rsidRDefault="003E53FF" w:rsidP="009E66BB">
      <w:pPr>
        <w:ind w:right="-1"/>
        <w:jc w:val="both"/>
        <w:rPr>
          <w:rFonts w:ascii="Arial" w:hAnsi="Arial" w:cs="Arial"/>
        </w:rPr>
      </w:pPr>
      <w:proofErr w:type="gramStart"/>
      <w:r>
        <w:rPr>
          <w:rFonts w:ascii="Arial" w:hAnsi="Arial" w:cs="Arial"/>
        </w:rPr>
        <w:t>São</w:t>
      </w:r>
      <w:proofErr w:type="gramEnd"/>
      <w:r>
        <w:rPr>
          <w:rFonts w:ascii="Arial" w:hAnsi="Arial" w:cs="Arial"/>
        </w:rPr>
        <w:t xml:space="preserve"> Exemplos o Banco Central do Brasil – BACEN, OAB e demais entidades fiscalizadoras de profissões regulamentadas, assim como as agências reguladoras, as associações públicas derivadas de consórcios públicos.</w:t>
      </w:r>
    </w:p>
    <w:p w:rsidR="003E53FF" w:rsidRPr="00EA1C1D" w:rsidRDefault="003E53FF" w:rsidP="009E66BB">
      <w:pPr>
        <w:ind w:right="-1"/>
        <w:jc w:val="both"/>
        <w:rPr>
          <w:rFonts w:ascii="Arial" w:hAnsi="Arial" w:cs="Arial"/>
          <w:b/>
        </w:rPr>
      </w:pPr>
      <w:r w:rsidRPr="00EA1C1D">
        <w:rPr>
          <w:rFonts w:ascii="Arial" w:hAnsi="Arial" w:cs="Arial"/>
          <w:b/>
        </w:rPr>
        <w:t>CLASSIFICAÇÃO:</w:t>
      </w:r>
    </w:p>
    <w:p w:rsidR="003E53FF" w:rsidRDefault="003E53FF" w:rsidP="009E66BB">
      <w:pPr>
        <w:ind w:right="-1"/>
        <w:jc w:val="both"/>
        <w:rPr>
          <w:rFonts w:ascii="Arial" w:hAnsi="Arial" w:cs="Arial"/>
        </w:rPr>
      </w:pPr>
      <w:proofErr w:type="gramStart"/>
      <w:r>
        <w:rPr>
          <w:rFonts w:ascii="Arial" w:hAnsi="Arial" w:cs="Arial"/>
        </w:rPr>
        <w:t>A)</w:t>
      </w:r>
      <w:proofErr w:type="gramEnd"/>
      <w:r>
        <w:rPr>
          <w:rFonts w:ascii="Arial" w:hAnsi="Arial" w:cs="Arial"/>
        </w:rPr>
        <w:t>Quanto à capacidade administrativa:</w:t>
      </w:r>
    </w:p>
    <w:p w:rsidR="003E53FF" w:rsidRDefault="003E53FF" w:rsidP="009E66BB">
      <w:pPr>
        <w:ind w:right="-1"/>
        <w:jc w:val="both"/>
        <w:rPr>
          <w:rFonts w:ascii="Arial" w:hAnsi="Arial" w:cs="Arial"/>
        </w:rPr>
      </w:pPr>
      <w:r>
        <w:rPr>
          <w:rFonts w:ascii="Arial" w:hAnsi="Arial" w:cs="Arial"/>
        </w:rPr>
        <w:t>1. Autarquia Geográfica: possui um espaço geográfico definido. Ex. Territórios Federais.</w:t>
      </w:r>
    </w:p>
    <w:p w:rsidR="003E53FF" w:rsidRDefault="003E53FF" w:rsidP="009E66BB">
      <w:pPr>
        <w:ind w:right="-1"/>
        <w:jc w:val="both"/>
        <w:rPr>
          <w:rFonts w:ascii="Arial" w:hAnsi="Arial" w:cs="Arial"/>
        </w:rPr>
      </w:pPr>
      <w:r>
        <w:rPr>
          <w:rFonts w:ascii="Arial" w:hAnsi="Arial" w:cs="Arial"/>
        </w:rPr>
        <w:t>2. Autarquia de Serviços: criada por lei possuindo capacidade administrativa específica, restrita ao serviço público determinado. Ex. INSS.</w:t>
      </w:r>
    </w:p>
    <w:p w:rsidR="003E53FF" w:rsidRPr="00EA1C1D" w:rsidRDefault="003E53FF" w:rsidP="009E66BB">
      <w:pPr>
        <w:ind w:right="-1"/>
        <w:jc w:val="both"/>
        <w:rPr>
          <w:rFonts w:ascii="Arial" w:hAnsi="Arial" w:cs="Arial"/>
          <w:b/>
        </w:rPr>
      </w:pPr>
      <w:r w:rsidRPr="00EA1C1D">
        <w:rPr>
          <w:rFonts w:ascii="Arial" w:hAnsi="Arial" w:cs="Arial"/>
          <w:b/>
        </w:rPr>
        <w:t>B) Quanto à Estrutura:</w:t>
      </w:r>
    </w:p>
    <w:p w:rsidR="003E53FF" w:rsidRDefault="003E53FF" w:rsidP="009E66BB">
      <w:pPr>
        <w:ind w:right="-1"/>
        <w:jc w:val="both"/>
        <w:rPr>
          <w:rFonts w:ascii="Arial" w:hAnsi="Arial" w:cs="Arial"/>
        </w:rPr>
      </w:pPr>
      <w:r>
        <w:rPr>
          <w:rFonts w:ascii="Arial" w:hAnsi="Arial" w:cs="Arial"/>
        </w:rPr>
        <w:t>1. Autarquia Corporativa: se constitui a partir da reunião de pessoas, sendo associativa. Ex. BACEN</w:t>
      </w:r>
    </w:p>
    <w:p w:rsidR="003E53FF" w:rsidRDefault="003E53FF" w:rsidP="009E66BB">
      <w:pPr>
        <w:ind w:right="-1"/>
        <w:jc w:val="both"/>
        <w:rPr>
          <w:rFonts w:ascii="Arial" w:hAnsi="Arial" w:cs="Arial"/>
        </w:rPr>
      </w:pPr>
      <w:r>
        <w:rPr>
          <w:rFonts w:ascii="Arial" w:hAnsi="Arial" w:cs="Arial"/>
        </w:rPr>
        <w:t xml:space="preserve">2. Autarquia </w:t>
      </w:r>
      <w:proofErr w:type="spellStart"/>
      <w:r>
        <w:rPr>
          <w:rFonts w:ascii="Arial" w:hAnsi="Arial" w:cs="Arial"/>
        </w:rPr>
        <w:t>Fundacional</w:t>
      </w:r>
      <w:proofErr w:type="spellEnd"/>
      <w:r>
        <w:rPr>
          <w:rFonts w:ascii="Arial" w:hAnsi="Arial" w:cs="Arial"/>
        </w:rPr>
        <w:t>: formada a partir de um patrimônio, com uma finalidade. Ex. Universidade Pública.</w:t>
      </w:r>
    </w:p>
    <w:p w:rsidR="003E53FF" w:rsidRPr="00EA1C1D" w:rsidRDefault="003E53FF" w:rsidP="009E66BB">
      <w:pPr>
        <w:ind w:right="-1"/>
        <w:jc w:val="both"/>
        <w:rPr>
          <w:rFonts w:ascii="Arial" w:hAnsi="Arial" w:cs="Arial"/>
          <w:b/>
        </w:rPr>
      </w:pPr>
      <w:r w:rsidRPr="00EA1C1D">
        <w:rPr>
          <w:rFonts w:ascii="Arial" w:hAnsi="Arial" w:cs="Arial"/>
          <w:b/>
        </w:rPr>
        <w:t>CONSÓRCIOS PÚBLICOS</w:t>
      </w:r>
    </w:p>
    <w:p w:rsidR="003E53FF" w:rsidRDefault="003E53FF" w:rsidP="009E66BB">
      <w:pPr>
        <w:ind w:right="-1"/>
        <w:jc w:val="both"/>
        <w:rPr>
          <w:rFonts w:ascii="Arial" w:hAnsi="Arial" w:cs="Arial"/>
        </w:rPr>
      </w:pPr>
      <w:r>
        <w:rPr>
          <w:rFonts w:ascii="Arial" w:hAnsi="Arial" w:cs="Arial"/>
        </w:rPr>
        <w:t>Os Consórcios públicos, criados pela Lei 11.107, de 2005, são acordos de vontade firmados entre dois ou mais entes federativos visando unir recursos financeiros e técnicos de cada um com o intuito de alcançar um</w:t>
      </w:r>
      <w:r w:rsidR="00A7252C">
        <w:rPr>
          <w:rFonts w:ascii="Arial" w:hAnsi="Arial" w:cs="Arial"/>
        </w:rPr>
        <w:t xml:space="preserve"> objetivo de interesse comum a todos os consorciados que, de forma isolada, não poderiam alcançar.</w:t>
      </w:r>
    </w:p>
    <w:p w:rsidR="00A7252C" w:rsidRDefault="00A7252C" w:rsidP="009E66BB">
      <w:pPr>
        <w:ind w:right="-1"/>
        <w:jc w:val="both"/>
        <w:rPr>
          <w:rFonts w:ascii="Arial" w:hAnsi="Arial" w:cs="Arial"/>
        </w:rPr>
      </w:pPr>
      <w:r>
        <w:rPr>
          <w:rFonts w:ascii="Arial" w:hAnsi="Arial" w:cs="Arial"/>
        </w:rPr>
        <w:t>Serão pessoas jurídicas de direito público ou de direito privado. Os consórcios de direito privado serão criados com o registro público do contrato, após as autorizações legislativas dos entes consorciados, enquanto os de direito público serão criados diretamente a partir das leis de ratificação, constituindo-se em uma associação pública. Ex. municípios vizinhos que firmam consórcio.</w:t>
      </w:r>
    </w:p>
    <w:p w:rsidR="003F06A3" w:rsidRDefault="003F06A3" w:rsidP="003F06A3">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77"/>
        <w:contextualSpacing w:val="0"/>
        <w:jc w:val="both"/>
        <w:rPr>
          <w:rFonts w:ascii="Arial" w:hAnsi="Arial" w:cs="Arial"/>
          <w:sz w:val="18"/>
          <w:szCs w:val="18"/>
        </w:rPr>
      </w:pPr>
      <w:bookmarkStart w:id="3" w:name="art16"/>
      <w:bookmarkEnd w:id="3"/>
      <w:r>
        <w:rPr>
          <w:rFonts w:ascii="Arial" w:hAnsi="Arial" w:cs="Arial"/>
          <w:sz w:val="18"/>
          <w:szCs w:val="18"/>
        </w:rPr>
        <w:t>Lei 11.107/2005</w:t>
      </w:r>
    </w:p>
    <w:p w:rsidR="003F06A3" w:rsidRPr="003F06A3" w:rsidRDefault="003F06A3" w:rsidP="003F06A3">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77"/>
        <w:contextualSpacing w:val="0"/>
        <w:jc w:val="both"/>
        <w:rPr>
          <w:rFonts w:ascii="Arial" w:hAnsi="Arial" w:cs="Arial"/>
          <w:sz w:val="18"/>
          <w:szCs w:val="18"/>
        </w:rPr>
      </w:pPr>
      <w:r w:rsidRPr="003F06A3">
        <w:rPr>
          <w:rFonts w:ascii="Arial" w:hAnsi="Arial" w:cs="Arial"/>
          <w:sz w:val="18"/>
          <w:szCs w:val="18"/>
        </w:rPr>
        <w:t xml:space="preserve">Art. 16. O </w:t>
      </w:r>
      <w:hyperlink r:id="rId9" w:anchor="art41iv" w:history="1">
        <w:r w:rsidRPr="003F06A3">
          <w:rPr>
            <w:sz w:val="18"/>
            <w:szCs w:val="18"/>
          </w:rPr>
          <w:t>inciso IV do art. 41 da Lei no 10.406, de 10 de janeiro de 2002 - Código Civil</w:t>
        </w:r>
      </w:hyperlink>
      <w:r w:rsidRPr="003F06A3">
        <w:rPr>
          <w:rFonts w:ascii="Arial" w:hAnsi="Arial" w:cs="Arial"/>
          <w:sz w:val="18"/>
          <w:szCs w:val="18"/>
        </w:rPr>
        <w:t>, passa a vigorar com a seguinte redação:</w:t>
      </w:r>
    </w:p>
    <w:p w:rsidR="003F06A3" w:rsidRPr="003F06A3" w:rsidRDefault="003F06A3" w:rsidP="003F06A3">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77"/>
        <w:contextualSpacing w:val="0"/>
        <w:jc w:val="both"/>
        <w:rPr>
          <w:rFonts w:ascii="Arial" w:hAnsi="Arial" w:cs="Arial"/>
          <w:sz w:val="18"/>
          <w:szCs w:val="18"/>
        </w:rPr>
      </w:pPr>
      <w:r w:rsidRPr="003F06A3">
        <w:rPr>
          <w:rFonts w:ascii="Arial" w:hAnsi="Arial" w:cs="Arial"/>
          <w:sz w:val="18"/>
          <w:szCs w:val="18"/>
        </w:rPr>
        <w:t>"Art. 41</w:t>
      </w:r>
      <w:proofErr w:type="gramStart"/>
      <w:r w:rsidRPr="003F06A3">
        <w:rPr>
          <w:rFonts w:ascii="Arial" w:hAnsi="Arial" w:cs="Arial"/>
          <w:sz w:val="18"/>
          <w:szCs w:val="18"/>
        </w:rPr>
        <w:t>. ...</w:t>
      </w:r>
      <w:proofErr w:type="gramEnd"/>
      <w:r w:rsidRPr="003F06A3">
        <w:rPr>
          <w:rFonts w:ascii="Arial" w:hAnsi="Arial" w:cs="Arial"/>
          <w:sz w:val="18"/>
          <w:szCs w:val="18"/>
        </w:rPr>
        <w:t>................................................................................</w:t>
      </w:r>
    </w:p>
    <w:p w:rsidR="003F06A3" w:rsidRPr="003F06A3" w:rsidRDefault="003F06A3" w:rsidP="003F06A3">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77"/>
        <w:contextualSpacing w:val="0"/>
        <w:jc w:val="both"/>
        <w:rPr>
          <w:rFonts w:ascii="Arial" w:hAnsi="Arial" w:cs="Arial"/>
          <w:sz w:val="18"/>
          <w:szCs w:val="18"/>
        </w:rPr>
      </w:pPr>
      <w:proofErr w:type="gramStart"/>
      <w:r w:rsidRPr="003F06A3">
        <w:rPr>
          <w:rFonts w:ascii="Arial" w:hAnsi="Arial" w:cs="Arial"/>
          <w:sz w:val="18"/>
          <w:szCs w:val="18"/>
        </w:rPr>
        <w:t>................................................................................................</w:t>
      </w:r>
      <w:proofErr w:type="gramEnd"/>
    </w:p>
    <w:p w:rsidR="003F06A3" w:rsidRPr="003F06A3" w:rsidRDefault="003F06A3" w:rsidP="003F06A3">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77"/>
        <w:contextualSpacing w:val="0"/>
        <w:jc w:val="both"/>
        <w:rPr>
          <w:rFonts w:ascii="Arial" w:hAnsi="Arial" w:cs="Arial"/>
          <w:sz w:val="18"/>
          <w:szCs w:val="18"/>
        </w:rPr>
      </w:pPr>
      <w:r w:rsidRPr="003F06A3">
        <w:rPr>
          <w:rFonts w:ascii="Arial" w:hAnsi="Arial" w:cs="Arial"/>
          <w:sz w:val="18"/>
          <w:szCs w:val="18"/>
        </w:rPr>
        <w:t>IV – as autarquias, inclusive as associações públicas;</w:t>
      </w:r>
    </w:p>
    <w:p w:rsidR="003F06A3" w:rsidRPr="003F06A3" w:rsidRDefault="003F06A3" w:rsidP="003F06A3">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77"/>
        <w:contextualSpacing w:val="0"/>
        <w:jc w:val="both"/>
        <w:rPr>
          <w:rFonts w:ascii="Arial" w:hAnsi="Arial" w:cs="Arial"/>
          <w:sz w:val="18"/>
          <w:szCs w:val="18"/>
        </w:rPr>
      </w:pPr>
      <w:proofErr w:type="gramStart"/>
      <w:r w:rsidRPr="003F06A3">
        <w:rPr>
          <w:rFonts w:ascii="Arial" w:hAnsi="Arial" w:cs="Arial"/>
          <w:sz w:val="18"/>
          <w:szCs w:val="18"/>
        </w:rPr>
        <w:t>........................................................................................</w:t>
      </w:r>
      <w:proofErr w:type="gramEnd"/>
      <w:r w:rsidRPr="003F06A3">
        <w:rPr>
          <w:rFonts w:ascii="Arial" w:hAnsi="Arial" w:cs="Arial"/>
          <w:sz w:val="18"/>
          <w:szCs w:val="18"/>
        </w:rPr>
        <w:t>" (NR)</w:t>
      </w:r>
    </w:p>
    <w:p w:rsidR="003F06A3" w:rsidRDefault="003F06A3" w:rsidP="009E66BB">
      <w:pPr>
        <w:ind w:right="-1"/>
        <w:jc w:val="both"/>
        <w:rPr>
          <w:rFonts w:ascii="Arial" w:hAnsi="Arial" w:cs="Arial"/>
        </w:rPr>
      </w:pPr>
    </w:p>
    <w:p w:rsidR="003F06A3" w:rsidRDefault="003F06A3" w:rsidP="003F06A3">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Pr>
          <w:rFonts w:ascii="Arial" w:hAnsi="Arial" w:cs="Arial"/>
          <w:sz w:val="18"/>
          <w:szCs w:val="18"/>
        </w:rPr>
        <w:t>Código Civil</w:t>
      </w:r>
    </w:p>
    <w:p w:rsidR="00A7252C" w:rsidRPr="003F06A3" w:rsidRDefault="003F06A3" w:rsidP="003F06A3">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3F06A3">
        <w:rPr>
          <w:rFonts w:ascii="Arial" w:hAnsi="Arial" w:cs="Arial"/>
          <w:sz w:val="18"/>
          <w:szCs w:val="18"/>
        </w:rPr>
        <w:t>Art. 41. São pessoas jurídicas de direito público interno:</w:t>
      </w:r>
    </w:p>
    <w:p w:rsidR="003F06A3" w:rsidRPr="003F06A3" w:rsidRDefault="003F06A3" w:rsidP="003F06A3">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3F06A3">
        <w:rPr>
          <w:rFonts w:ascii="Arial" w:hAnsi="Arial" w:cs="Arial"/>
          <w:sz w:val="18"/>
          <w:szCs w:val="18"/>
        </w:rPr>
        <w:t xml:space="preserve">IV - as autarquias, inclusive as associações públicas; </w:t>
      </w:r>
      <w:hyperlink r:id="rId10" w:anchor="art16" w:history="1">
        <w:r w:rsidRPr="003F06A3">
          <w:rPr>
            <w:rFonts w:ascii="Arial" w:hAnsi="Arial" w:cs="Arial"/>
            <w:sz w:val="18"/>
            <w:szCs w:val="18"/>
          </w:rPr>
          <w:t>(Redação dada pela Lei nº 11.107, de 2005)</w:t>
        </w:r>
      </w:hyperlink>
    </w:p>
    <w:p w:rsidR="00F354E3" w:rsidRPr="00F354E3" w:rsidRDefault="00F354E3" w:rsidP="00F354E3">
      <w:pPr>
        <w:autoSpaceDE w:val="0"/>
        <w:autoSpaceDN w:val="0"/>
        <w:adjustRightInd w:val="0"/>
        <w:spacing w:after="0" w:line="240" w:lineRule="auto"/>
        <w:jc w:val="both"/>
        <w:rPr>
          <w:rFonts w:ascii="Arial" w:hAnsi="Arial" w:cs="Arial"/>
          <w:color w:val="000000"/>
          <w:sz w:val="23"/>
          <w:szCs w:val="23"/>
        </w:rPr>
      </w:pPr>
    </w:p>
    <w:p w:rsidR="008C3129" w:rsidRDefault="008C3129" w:rsidP="003F06A3">
      <w:pPr>
        <w:autoSpaceDE w:val="0"/>
        <w:autoSpaceDN w:val="0"/>
        <w:adjustRightInd w:val="0"/>
        <w:spacing w:after="0" w:line="240" w:lineRule="auto"/>
        <w:jc w:val="both"/>
        <w:rPr>
          <w:rFonts w:ascii="Arial" w:hAnsi="Arial" w:cs="Arial"/>
          <w:b/>
          <w:bCs/>
          <w:sz w:val="28"/>
          <w:szCs w:val="24"/>
        </w:rPr>
      </w:pPr>
    </w:p>
    <w:p w:rsidR="008C3129" w:rsidRDefault="008C3129" w:rsidP="003F06A3">
      <w:pPr>
        <w:autoSpaceDE w:val="0"/>
        <w:autoSpaceDN w:val="0"/>
        <w:adjustRightInd w:val="0"/>
        <w:spacing w:after="0" w:line="240" w:lineRule="auto"/>
        <w:jc w:val="both"/>
        <w:rPr>
          <w:rFonts w:ascii="Arial" w:hAnsi="Arial" w:cs="Arial"/>
          <w:b/>
          <w:bCs/>
          <w:sz w:val="28"/>
          <w:szCs w:val="24"/>
        </w:rPr>
      </w:pPr>
    </w:p>
    <w:p w:rsidR="008C3129" w:rsidRDefault="008C3129" w:rsidP="003F06A3">
      <w:pPr>
        <w:autoSpaceDE w:val="0"/>
        <w:autoSpaceDN w:val="0"/>
        <w:adjustRightInd w:val="0"/>
        <w:spacing w:after="0" w:line="240" w:lineRule="auto"/>
        <w:jc w:val="both"/>
        <w:rPr>
          <w:rFonts w:ascii="Arial" w:hAnsi="Arial" w:cs="Arial"/>
          <w:b/>
          <w:bCs/>
          <w:sz w:val="28"/>
          <w:szCs w:val="24"/>
        </w:rPr>
      </w:pPr>
    </w:p>
    <w:p w:rsidR="008C3129" w:rsidRDefault="008C3129" w:rsidP="003F06A3">
      <w:pPr>
        <w:autoSpaceDE w:val="0"/>
        <w:autoSpaceDN w:val="0"/>
        <w:adjustRightInd w:val="0"/>
        <w:spacing w:after="0" w:line="240" w:lineRule="auto"/>
        <w:jc w:val="both"/>
        <w:rPr>
          <w:rFonts w:ascii="Arial" w:hAnsi="Arial" w:cs="Arial"/>
          <w:b/>
          <w:bCs/>
          <w:sz w:val="28"/>
          <w:szCs w:val="24"/>
        </w:rPr>
      </w:pPr>
    </w:p>
    <w:p w:rsidR="008C3129" w:rsidRDefault="008C3129" w:rsidP="003F06A3">
      <w:pPr>
        <w:autoSpaceDE w:val="0"/>
        <w:autoSpaceDN w:val="0"/>
        <w:adjustRightInd w:val="0"/>
        <w:spacing w:after="0" w:line="240" w:lineRule="auto"/>
        <w:jc w:val="both"/>
        <w:rPr>
          <w:rFonts w:ascii="Arial" w:hAnsi="Arial" w:cs="Arial"/>
          <w:b/>
          <w:bCs/>
          <w:sz w:val="28"/>
          <w:szCs w:val="24"/>
        </w:rPr>
      </w:pPr>
    </w:p>
    <w:p w:rsidR="003F06A3" w:rsidRPr="00A953CE" w:rsidRDefault="003F06A3" w:rsidP="003F06A3">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lastRenderedPageBreak/>
        <w:t>4</w:t>
      </w:r>
      <w:r w:rsidRPr="00A953CE">
        <w:rPr>
          <w:rFonts w:ascii="Arial" w:hAnsi="Arial" w:cs="Arial"/>
          <w:b/>
          <w:bCs/>
          <w:sz w:val="28"/>
          <w:szCs w:val="24"/>
        </w:rPr>
        <w:t xml:space="preserve">. </w:t>
      </w:r>
      <w:r>
        <w:rPr>
          <w:rFonts w:ascii="Arial" w:hAnsi="Arial" w:cs="Arial"/>
          <w:b/>
          <w:bCs/>
          <w:sz w:val="28"/>
          <w:szCs w:val="24"/>
        </w:rPr>
        <w:t>Empresas Públicas</w:t>
      </w:r>
    </w:p>
    <w:p w:rsidR="00ED0A24" w:rsidRDefault="002338CB" w:rsidP="00F354E3">
      <w:pPr>
        <w:spacing w:before="240"/>
        <w:ind w:right="-1"/>
        <w:jc w:val="both"/>
        <w:rPr>
          <w:rFonts w:ascii="Arial" w:hAnsi="Arial" w:cs="Arial"/>
        </w:rPr>
      </w:pPr>
      <w:r>
        <w:rPr>
          <w:rFonts w:ascii="Arial" w:hAnsi="Arial" w:cs="Arial"/>
        </w:rPr>
        <w:t>Conforme se encontra expresso no Decreto Lei 200/1967, Empresa Pública teria o seguinte conceito</w:t>
      </w:r>
      <w:r w:rsidR="00ED0A24">
        <w:rPr>
          <w:rFonts w:ascii="Arial" w:hAnsi="Arial" w:cs="Arial"/>
        </w:rPr>
        <w:t>:</w:t>
      </w:r>
    </w:p>
    <w:p w:rsidR="00ED0A24" w:rsidRPr="00ED0A24" w:rsidRDefault="00ED0A24" w:rsidP="00ED0A2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bookmarkStart w:id="4" w:name="art5ii."/>
      <w:bookmarkEnd w:id="4"/>
      <w:r w:rsidRPr="00ED0A24">
        <w:rPr>
          <w:rFonts w:ascii="Arial" w:hAnsi="Arial" w:cs="Arial"/>
          <w:sz w:val="18"/>
          <w:szCs w:val="18"/>
        </w:rPr>
        <w:t>II - Empr</w:t>
      </w:r>
      <w:r>
        <w:rPr>
          <w:rFonts w:ascii="Arial" w:hAnsi="Arial" w:cs="Arial"/>
          <w:sz w:val="18"/>
          <w:szCs w:val="18"/>
        </w:rPr>
        <w:t>e</w:t>
      </w:r>
      <w:r w:rsidRPr="00ED0A24">
        <w:rPr>
          <w:rFonts w:ascii="Arial" w:hAnsi="Arial" w:cs="Arial"/>
          <w:sz w:val="18"/>
          <w:szCs w:val="18"/>
        </w:rPr>
        <w:t xml:space="preserve">sa Pública - a entidade dotada de </w:t>
      </w:r>
      <w:r w:rsidRPr="002338CB">
        <w:rPr>
          <w:rFonts w:ascii="Arial" w:hAnsi="Arial" w:cs="Arial"/>
          <w:b/>
          <w:sz w:val="18"/>
          <w:szCs w:val="18"/>
        </w:rPr>
        <w:t>personalidade jurídica de direito privado</w:t>
      </w:r>
      <w:r w:rsidRPr="00ED0A24">
        <w:rPr>
          <w:rFonts w:ascii="Arial" w:hAnsi="Arial" w:cs="Arial"/>
          <w:sz w:val="18"/>
          <w:szCs w:val="18"/>
        </w:rPr>
        <w:t xml:space="preserve">, com </w:t>
      </w:r>
      <w:r w:rsidRPr="002338CB">
        <w:rPr>
          <w:rFonts w:ascii="Arial" w:hAnsi="Arial" w:cs="Arial"/>
          <w:b/>
          <w:sz w:val="18"/>
          <w:szCs w:val="18"/>
        </w:rPr>
        <w:t>patrimônio próprio</w:t>
      </w:r>
      <w:r w:rsidRPr="00ED0A24">
        <w:rPr>
          <w:rFonts w:ascii="Arial" w:hAnsi="Arial" w:cs="Arial"/>
          <w:sz w:val="18"/>
          <w:szCs w:val="18"/>
        </w:rPr>
        <w:t xml:space="preserve"> e </w:t>
      </w:r>
      <w:r w:rsidRPr="002338CB">
        <w:rPr>
          <w:rFonts w:ascii="Arial" w:hAnsi="Arial" w:cs="Arial"/>
          <w:b/>
          <w:sz w:val="18"/>
          <w:szCs w:val="18"/>
        </w:rPr>
        <w:t>capital exclusivo da União</w:t>
      </w:r>
      <w:r w:rsidRPr="00ED0A24">
        <w:rPr>
          <w:rFonts w:ascii="Arial" w:hAnsi="Arial" w:cs="Arial"/>
          <w:sz w:val="18"/>
          <w:szCs w:val="18"/>
        </w:rPr>
        <w:t xml:space="preserve">, </w:t>
      </w:r>
      <w:r w:rsidRPr="002338CB">
        <w:rPr>
          <w:rFonts w:ascii="Arial" w:hAnsi="Arial" w:cs="Arial"/>
          <w:b/>
          <w:sz w:val="18"/>
          <w:szCs w:val="18"/>
        </w:rPr>
        <w:t>criado por lei</w:t>
      </w:r>
      <w:r w:rsidRPr="00ED0A24">
        <w:rPr>
          <w:rFonts w:ascii="Arial" w:hAnsi="Arial" w:cs="Arial"/>
          <w:sz w:val="18"/>
          <w:szCs w:val="18"/>
        </w:rPr>
        <w:t xml:space="preserve"> para a </w:t>
      </w:r>
      <w:r w:rsidRPr="002338CB">
        <w:rPr>
          <w:rFonts w:ascii="Arial" w:hAnsi="Arial" w:cs="Arial"/>
          <w:b/>
          <w:sz w:val="18"/>
          <w:szCs w:val="18"/>
        </w:rPr>
        <w:t>exploração de atividade econômica</w:t>
      </w:r>
      <w:r w:rsidRPr="00ED0A24">
        <w:rPr>
          <w:rFonts w:ascii="Arial" w:hAnsi="Arial" w:cs="Arial"/>
          <w:sz w:val="18"/>
          <w:szCs w:val="18"/>
        </w:rPr>
        <w:t xml:space="preserve"> que o Gov</w:t>
      </w:r>
      <w:r>
        <w:rPr>
          <w:rFonts w:ascii="Arial" w:hAnsi="Arial" w:cs="Arial"/>
          <w:sz w:val="18"/>
          <w:szCs w:val="18"/>
        </w:rPr>
        <w:t>e</w:t>
      </w:r>
      <w:r w:rsidRPr="00ED0A24">
        <w:rPr>
          <w:rFonts w:ascii="Arial" w:hAnsi="Arial" w:cs="Arial"/>
          <w:sz w:val="18"/>
          <w:szCs w:val="18"/>
        </w:rPr>
        <w:t>rno seja levado a exercer por f</w:t>
      </w:r>
      <w:r>
        <w:rPr>
          <w:rFonts w:ascii="Arial" w:hAnsi="Arial" w:cs="Arial"/>
          <w:sz w:val="18"/>
          <w:szCs w:val="18"/>
        </w:rPr>
        <w:t>o</w:t>
      </w:r>
      <w:r w:rsidRPr="00ED0A24">
        <w:rPr>
          <w:rFonts w:ascii="Arial" w:hAnsi="Arial" w:cs="Arial"/>
          <w:sz w:val="18"/>
          <w:szCs w:val="18"/>
        </w:rPr>
        <w:t xml:space="preserve">rça de contingência ou de conveniência administrativa podendo revestir-se de qualquer das formas admitidas em direito. </w:t>
      </w:r>
      <w:hyperlink r:id="rId11" w:anchor="art5ii" w:history="1">
        <w:r w:rsidRPr="00ED0A24">
          <w:rPr>
            <w:sz w:val="18"/>
            <w:szCs w:val="18"/>
          </w:rPr>
          <w:t>(Redação dada pelo Decreto-Lei nº 900, de 1969)</w:t>
        </w:r>
      </w:hyperlink>
    </w:p>
    <w:p w:rsidR="002338CB" w:rsidRDefault="002338CB" w:rsidP="00ED0A24">
      <w:pPr>
        <w:ind w:right="-1"/>
        <w:jc w:val="both"/>
        <w:rPr>
          <w:rFonts w:ascii="Arial" w:hAnsi="Arial" w:cs="Arial"/>
        </w:rPr>
      </w:pPr>
      <w:r>
        <w:rPr>
          <w:rFonts w:ascii="Arial" w:hAnsi="Arial" w:cs="Arial"/>
        </w:rPr>
        <w:t>Portanto, possui como características:</w:t>
      </w:r>
    </w:p>
    <w:p w:rsid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 É Pessoa Jurídica de Direito Privado</w:t>
      </w:r>
      <w:r w:rsidRPr="002338CB">
        <w:rPr>
          <w:rFonts w:ascii="Arial" w:hAnsi="Arial" w:cs="Arial"/>
          <w:color w:val="000000"/>
          <w:sz w:val="23"/>
          <w:szCs w:val="23"/>
        </w:rPr>
        <w:t xml:space="preserve">; </w:t>
      </w:r>
    </w:p>
    <w:p w:rsid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B) Possui patrimônio próprio;</w:t>
      </w:r>
    </w:p>
    <w:p w:rsid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C) Seu capital é exclusivo da União;</w:t>
      </w:r>
    </w:p>
    <w:p w:rsid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D) É criada e por decorrência extinta por Lei;</w:t>
      </w:r>
    </w:p>
    <w:p w:rsid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E) Explora atividade econômica;</w:t>
      </w:r>
    </w:p>
    <w:p w:rsid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p>
    <w:p w:rsid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Di Pietro acrescenta a estas características:</w:t>
      </w:r>
    </w:p>
    <w:p w:rsid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F) sujeição ao controle estatal;</w:t>
      </w:r>
    </w:p>
    <w:p w:rsid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G) derrogação parcial do regime de direito privado por normas de direito público;</w:t>
      </w:r>
    </w:p>
    <w:p w:rsidR="002338CB" w:rsidRDefault="001C5E54" w:rsidP="002338CB">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H)</w:t>
      </w:r>
      <w:r w:rsidR="002338CB">
        <w:rPr>
          <w:rFonts w:ascii="Arial" w:hAnsi="Arial" w:cs="Arial"/>
          <w:color w:val="000000"/>
          <w:sz w:val="23"/>
          <w:szCs w:val="23"/>
        </w:rPr>
        <w:t xml:space="preserve"> vinculação aos fins definidos na lei instituidora.</w:t>
      </w:r>
    </w:p>
    <w:p w:rsidR="002338CB" w:rsidRPr="002338CB" w:rsidRDefault="002338CB" w:rsidP="002338CB">
      <w:pPr>
        <w:tabs>
          <w:tab w:val="left" w:pos="567"/>
        </w:tabs>
        <w:autoSpaceDE w:val="0"/>
        <w:autoSpaceDN w:val="0"/>
        <w:adjustRightInd w:val="0"/>
        <w:spacing w:after="0" w:line="240" w:lineRule="auto"/>
        <w:jc w:val="both"/>
        <w:rPr>
          <w:rFonts w:ascii="Arial" w:hAnsi="Arial" w:cs="Arial"/>
          <w:color w:val="000000"/>
          <w:sz w:val="23"/>
          <w:szCs w:val="23"/>
        </w:rPr>
      </w:pPr>
    </w:p>
    <w:p w:rsidR="00AC7366" w:rsidRDefault="00AC7366" w:rsidP="00ED0A24">
      <w:pPr>
        <w:ind w:right="-1"/>
        <w:jc w:val="both"/>
        <w:rPr>
          <w:rFonts w:ascii="Arial" w:hAnsi="Arial" w:cs="Arial"/>
        </w:rPr>
      </w:pPr>
      <w:r>
        <w:rPr>
          <w:rFonts w:ascii="Arial" w:hAnsi="Arial" w:cs="Arial"/>
        </w:rPr>
        <w:t>Assim se extrai o conceito que:</w:t>
      </w:r>
    </w:p>
    <w:p w:rsidR="00AC7366" w:rsidRDefault="00AC7366" w:rsidP="00ED0A24">
      <w:pPr>
        <w:ind w:right="-1"/>
        <w:jc w:val="both"/>
        <w:rPr>
          <w:rFonts w:ascii="Arial" w:hAnsi="Arial" w:cs="Arial"/>
        </w:rPr>
      </w:pPr>
      <w:r>
        <w:rPr>
          <w:rFonts w:ascii="Arial" w:hAnsi="Arial" w:cs="Arial"/>
        </w:rPr>
        <w:t>“</w:t>
      </w:r>
      <w:r w:rsidRPr="00AC7366">
        <w:rPr>
          <w:rFonts w:ascii="Arial" w:hAnsi="Arial" w:cs="Arial"/>
        </w:rPr>
        <w:t xml:space="preserve">Empresa pública é a </w:t>
      </w:r>
      <w:hyperlink r:id="rId12" w:tooltip="Pessoa jurídica" w:history="1">
        <w:r w:rsidRPr="00AC7366">
          <w:rPr>
            <w:rFonts w:ascii="Arial" w:hAnsi="Arial" w:cs="Arial"/>
          </w:rPr>
          <w:t>pessoa jurídica</w:t>
        </w:r>
      </w:hyperlink>
      <w:r w:rsidRPr="00AC7366">
        <w:rPr>
          <w:rFonts w:ascii="Arial" w:hAnsi="Arial" w:cs="Arial"/>
        </w:rPr>
        <w:t xml:space="preserve"> de </w:t>
      </w:r>
      <w:hyperlink r:id="rId13" w:tooltip="Direito privado" w:history="1">
        <w:r w:rsidRPr="00AC7366">
          <w:rPr>
            <w:rFonts w:ascii="Arial" w:hAnsi="Arial" w:cs="Arial"/>
          </w:rPr>
          <w:t>direito privado</w:t>
        </w:r>
      </w:hyperlink>
      <w:r w:rsidRPr="00AC7366">
        <w:rPr>
          <w:rFonts w:ascii="Arial" w:hAnsi="Arial" w:cs="Arial"/>
        </w:rPr>
        <w:t xml:space="preserve">, administrada exclusivamente pelo Poder Público, instituído por um </w:t>
      </w:r>
      <w:hyperlink r:id="rId14" w:tooltip="Ente estatal" w:history="1">
        <w:r w:rsidRPr="00AC7366">
          <w:rPr>
            <w:rFonts w:ascii="Arial" w:hAnsi="Arial" w:cs="Arial"/>
          </w:rPr>
          <w:t>Ente estatal</w:t>
        </w:r>
      </w:hyperlink>
      <w:r w:rsidRPr="00AC7366">
        <w:rPr>
          <w:rFonts w:ascii="Arial" w:hAnsi="Arial" w:cs="Arial"/>
        </w:rPr>
        <w:t xml:space="preserve">, com a finalidade prevista em </w:t>
      </w:r>
      <w:hyperlink r:id="rId15" w:tooltip="Lei" w:history="1">
        <w:r w:rsidRPr="00AC7366">
          <w:rPr>
            <w:rFonts w:ascii="Arial" w:hAnsi="Arial" w:cs="Arial"/>
          </w:rPr>
          <w:t>Lei</w:t>
        </w:r>
      </w:hyperlink>
      <w:r w:rsidRPr="00AC7366">
        <w:rPr>
          <w:rFonts w:ascii="Arial" w:hAnsi="Arial" w:cs="Arial"/>
        </w:rPr>
        <w:t xml:space="preserve"> e sendo de propriedade única do Estado. A finalidade pode ser de atividade econômica ou de prestação de serviços públicos. É a pessoa jurídica que tem sua criação autorizada por lei, como instrumento de ação do estado, dotada de personalidade de direito privado</w:t>
      </w:r>
      <w:proofErr w:type="gramStart"/>
      <w:r w:rsidRPr="00AC7366">
        <w:rPr>
          <w:rFonts w:ascii="Arial" w:hAnsi="Arial" w:cs="Arial"/>
        </w:rPr>
        <w:t xml:space="preserve"> mas</w:t>
      </w:r>
      <w:proofErr w:type="gramEnd"/>
      <w:r w:rsidRPr="00AC7366">
        <w:rPr>
          <w:rFonts w:ascii="Arial" w:hAnsi="Arial" w:cs="Arial"/>
        </w:rPr>
        <w:t xml:space="preserve"> submetida a certas regras decorrente da finalidade pública, constituídas sob qualquer das formas admitidas em direito, cujo capital seja formado por capital formado unicamente por recursos públicos de pessoa de administração direta ou indireta. Pode ser Federal, municipal ou estadual.</w:t>
      </w:r>
      <w:r>
        <w:t>”</w:t>
      </w:r>
    </w:p>
    <w:p w:rsidR="00AC7366" w:rsidRDefault="00AC7366" w:rsidP="00ED0A24">
      <w:pPr>
        <w:ind w:right="-1"/>
        <w:jc w:val="both"/>
        <w:rPr>
          <w:rFonts w:ascii="Arial" w:hAnsi="Arial" w:cs="Arial"/>
        </w:rPr>
      </w:pPr>
      <w:r>
        <w:rPr>
          <w:rFonts w:ascii="Arial" w:hAnsi="Arial" w:cs="Arial"/>
        </w:rPr>
        <w:t>Trata-se de uma das modalidades de empresas estatais, das quais o Estado se utiliza para prestar serviços à coletividade, atendendo suas necessidades imediatas. Por ter personalidade jurídica de direito privado, possui atuação mais eficiente, com conceitos próximos aos da iniciativa privada, com menos burocracia, mas sujeitando-se aos princípios básicos da Administração Pública.</w:t>
      </w:r>
    </w:p>
    <w:p w:rsidR="002338CB" w:rsidRDefault="00AC7366" w:rsidP="00ED0A24">
      <w:pPr>
        <w:ind w:right="-1"/>
        <w:jc w:val="both"/>
        <w:rPr>
          <w:rFonts w:ascii="Arial" w:hAnsi="Arial" w:cs="Arial"/>
        </w:rPr>
      </w:pPr>
      <w:r w:rsidRPr="00AC7366">
        <w:rPr>
          <w:rFonts w:ascii="Arial" w:hAnsi="Arial" w:cs="Arial"/>
        </w:rPr>
        <w:t xml:space="preserve">A partir da </w:t>
      </w:r>
      <w:hyperlink r:id="rId16" w:tooltip="Emenda Constitucional" w:history="1">
        <w:r w:rsidRPr="00AC7366">
          <w:rPr>
            <w:rFonts w:ascii="Arial" w:hAnsi="Arial" w:cs="Arial"/>
          </w:rPr>
          <w:t>Emenda Constitucional</w:t>
        </w:r>
      </w:hyperlink>
      <w:r w:rsidRPr="00AC7366">
        <w:rPr>
          <w:rFonts w:ascii="Arial" w:hAnsi="Arial" w:cs="Arial"/>
        </w:rPr>
        <w:t xml:space="preserve"> n.º 19 de </w:t>
      </w:r>
      <w:hyperlink r:id="rId17" w:tooltip="1998" w:history="1">
        <w:r w:rsidRPr="00AC7366">
          <w:rPr>
            <w:rFonts w:ascii="Arial" w:hAnsi="Arial" w:cs="Arial"/>
          </w:rPr>
          <w:t>1998</w:t>
        </w:r>
      </w:hyperlink>
      <w:r w:rsidRPr="00AC7366">
        <w:rPr>
          <w:rFonts w:ascii="Arial" w:hAnsi="Arial" w:cs="Arial"/>
        </w:rPr>
        <w:t xml:space="preserve">, contemplou-se como princípio basilar à atuação da empresa pública o princípio da </w:t>
      </w:r>
      <w:hyperlink r:id="rId18" w:tooltip="Eficiência" w:history="1">
        <w:r w:rsidRPr="00AC7366">
          <w:rPr>
            <w:rFonts w:ascii="Arial" w:hAnsi="Arial" w:cs="Arial"/>
          </w:rPr>
          <w:t>eficiência</w:t>
        </w:r>
      </w:hyperlink>
      <w:r w:rsidRPr="00AC7366">
        <w:rPr>
          <w:rFonts w:ascii="Arial" w:hAnsi="Arial" w:cs="Arial"/>
        </w:rPr>
        <w:t>, cujo objetivo é uma maior credibilidade e celeridade dos atos praticados pelas mesmas.</w:t>
      </w:r>
      <w:r>
        <w:rPr>
          <w:rFonts w:ascii="Arial" w:hAnsi="Arial" w:cs="Arial"/>
        </w:rPr>
        <w:t xml:space="preserve"> </w:t>
      </w:r>
    </w:p>
    <w:p w:rsidR="00AC7366" w:rsidRDefault="00AC7366" w:rsidP="00ED0A24">
      <w:pPr>
        <w:ind w:right="-1"/>
        <w:jc w:val="both"/>
        <w:rPr>
          <w:rFonts w:ascii="Arial" w:hAnsi="Arial" w:cs="Arial"/>
        </w:rPr>
      </w:pPr>
      <w:r w:rsidRPr="00AC7366">
        <w:rPr>
          <w:rFonts w:ascii="Arial" w:hAnsi="Arial" w:cs="Arial"/>
        </w:rPr>
        <w:t xml:space="preserve">São exemplos de empresas públicas no Brasil, a </w:t>
      </w:r>
      <w:hyperlink r:id="rId19" w:tooltip="Caixa Econômica Federal" w:history="1">
        <w:r w:rsidRPr="00AC7366">
          <w:rPr>
            <w:rFonts w:ascii="Arial" w:hAnsi="Arial" w:cs="Arial"/>
            <w:b/>
          </w:rPr>
          <w:t>Caixa Econômica Federal</w:t>
        </w:r>
      </w:hyperlink>
      <w:r w:rsidRPr="00AC7366">
        <w:rPr>
          <w:rFonts w:ascii="Arial" w:hAnsi="Arial" w:cs="Arial"/>
        </w:rPr>
        <w:t xml:space="preserve"> e a </w:t>
      </w:r>
      <w:hyperlink r:id="rId20" w:tooltip="Empresa Brasileira de Correios e Telégrafos" w:history="1">
        <w:r w:rsidRPr="00AC7366">
          <w:rPr>
            <w:rFonts w:ascii="Arial" w:hAnsi="Arial" w:cs="Arial"/>
            <w:b/>
          </w:rPr>
          <w:t>Empresa Brasileira de Correios e Telégrafos</w:t>
        </w:r>
      </w:hyperlink>
      <w:r>
        <w:rPr>
          <w:rFonts w:ascii="Arial" w:hAnsi="Arial" w:cs="Arial"/>
        </w:rPr>
        <w:t>.</w:t>
      </w:r>
    </w:p>
    <w:p w:rsidR="00ED0A24" w:rsidRPr="005227B1" w:rsidRDefault="00ED0A24" w:rsidP="00ED0A24">
      <w:pPr>
        <w:ind w:right="-1"/>
        <w:jc w:val="both"/>
        <w:rPr>
          <w:rFonts w:ascii="Arial" w:hAnsi="Arial" w:cs="Arial"/>
        </w:rPr>
      </w:pPr>
      <w:r>
        <w:rPr>
          <w:rFonts w:ascii="Arial" w:hAnsi="Arial" w:cs="Arial"/>
        </w:rPr>
        <w:t>A Empresa Pública pode ser estruturada sob qualquer das formas admitidas em direito. Portanto, poderá ser sociedade comercial ou civil</w:t>
      </w:r>
      <w:r w:rsidRPr="001E2FD9">
        <w:rPr>
          <w:rFonts w:ascii="Arial" w:hAnsi="Arial" w:cs="Arial"/>
          <w:color w:val="000000"/>
          <w:sz w:val="23"/>
          <w:szCs w:val="23"/>
        </w:rPr>
        <w:t>, ou ainda, forma inédita prevista na lei singular que a instituiu.</w:t>
      </w:r>
    </w:p>
    <w:p w:rsidR="00ED0A24" w:rsidRDefault="00ED0A24" w:rsidP="00ED0A24">
      <w:pPr>
        <w:ind w:right="-1"/>
        <w:jc w:val="both"/>
        <w:rPr>
          <w:rFonts w:ascii="Arial" w:hAnsi="Arial" w:cs="Arial"/>
          <w:color w:val="000000"/>
          <w:sz w:val="23"/>
          <w:szCs w:val="23"/>
        </w:rPr>
      </w:pPr>
      <w:r>
        <w:rPr>
          <w:rFonts w:ascii="Arial" w:hAnsi="Arial" w:cs="Arial"/>
        </w:rPr>
        <w:t xml:space="preserve">Na esfera federal existem três tipos de Empresas Públicas, conforme </w:t>
      </w:r>
      <w:r w:rsidRPr="001E2FD9">
        <w:rPr>
          <w:rFonts w:ascii="Arial" w:hAnsi="Arial" w:cs="Arial"/>
          <w:color w:val="000000"/>
          <w:sz w:val="23"/>
          <w:szCs w:val="23"/>
        </w:rPr>
        <w:t>Sérgio de Andréa Ferreira (RDA 136/1-33)</w:t>
      </w:r>
      <w:r>
        <w:rPr>
          <w:rFonts w:ascii="Arial" w:hAnsi="Arial" w:cs="Arial"/>
          <w:color w:val="000000"/>
          <w:sz w:val="23"/>
          <w:szCs w:val="23"/>
        </w:rPr>
        <w:t>:</w:t>
      </w:r>
    </w:p>
    <w:p w:rsidR="002C3E26" w:rsidRDefault="00ED0A24" w:rsidP="00ED0A24">
      <w:pPr>
        <w:ind w:right="-1"/>
        <w:jc w:val="both"/>
        <w:rPr>
          <w:rFonts w:ascii="Arial" w:hAnsi="Arial" w:cs="Arial"/>
        </w:rPr>
      </w:pPr>
      <w:r>
        <w:rPr>
          <w:rFonts w:ascii="Arial" w:hAnsi="Arial" w:cs="Arial"/>
        </w:rPr>
        <w:t xml:space="preserve">1. Sociedade, Civil ou Comercial, Unipessoal: Possui como órgão necessário a Assembléia Geral. </w:t>
      </w:r>
      <w:r w:rsidR="002C3E26">
        <w:rPr>
          <w:rFonts w:ascii="Arial" w:hAnsi="Arial" w:cs="Arial"/>
        </w:rPr>
        <w:t>Possui um sócio majoritário sempre a União.</w:t>
      </w:r>
    </w:p>
    <w:p w:rsidR="002C3E26" w:rsidRDefault="002C3E26" w:rsidP="00ED0A24">
      <w:pPr>
        <w:ind w:right="-1"/>
        <w:jc w:val="both"/>
        <w:rPr>
          <w:rFonts w:ascii="Arial" w:hAnsi="Arial" w:cs="Arial"/>
          <w:color w:val="000000"/>
          <w:sz w:val="23"/>
          <w:szCs w:val="23"/>
        </w:rPr>
      </w:pPr>
      <w:r>
        <w:rPr>
          <w:rFonts w:ascii="Arial" w:hAnsi="Arial" w:cs="Arial"/>
        </w:rPr>
        <w:t>2. S</w:t>
      </w:r>
      <w:r w:rsidRPr="001E2FD9">
        <w:rPr>
          <w:rFonts w:ascii="Arial" w:hAnsi="Arial" w:cs="Arial"/>
          <w:color w:val="000000"/>
          <w:sz w:val="23"/>
          <w:szCs w:val="23"/>
        </w:rPr>
        <w:t xml:space="preserve">ociedade, </w:t>
      </w:r>
      <w:r>
        <w:rPr>
          <w:rFonts w:ascii="Arial" w:hAnsi="Arial" w:cs="Arial"/>
          <w:color w:val="000000"/>
          <w:sz w:val="23"/>
          <w:szCs w:val="23"/>
        </w:rPr>
        <w:t>C</w:t>
      </w:r>
      <w:r w:rsidRPr="001E2FD9">
        <w:rPr>
          <w:rFonts w:ascii="Arial" w:hAnsi="Arial" w:cs="Arial"/>
          <w:color w:val="000000"/>
          <w:sz w:val="23"/>
          <w:szCs w:val="23"/>
        </w:rPr>
        <w:t xml:space="preserve">ivil ou </w:t>
      </w:r>
      <w:r>
        <w:rPr>
          <w:rFonts w:ascii="Arial" w:hAnsi="Arial" w:cs="Arial"/>
          <w:color w:val="000000"/>
          <w:sz w:val="23"/>
          <w:szCs w:val="23"/>
        </w:rPr>
        <w:t>C</w:t>
      </w:r>
      <w:r w:rsidRPr="001E2FD9">
        <w:rPr>
          <w:rFonts w:ascii="Arial" w:hAnsi="Arial" w:cs="Arial"/>
          <w:color w:val="000000"/>
          <w:sz w:val="23"/>
          <w:szCs w:val="23"/>
        </w:rPr>
        <w:t xml:space="preserve">omercial, </w:t>
      </w:r>
      <w:proofErr w:type="spellStart"/>
      <w:r>
        <w:rPr>
          <w:rFonts w:ascii="Arial" w:hAnsi="Arial" w:cs="Arial"/>
          <w:color w:val="000000"/>
          <w:sz w:val="23"/>
          <w:szCs w:val="23"/>
        </w:rPr>
        <w:t>P</w:t>
      </w:r>
      <w:r w:rsidRPr="001E2FD9">
        <w:rPr>
          <w:rFonts w:ascii="Arial" w:hAnsi="Arial" w:cs="Arial"/>
          <w:color w:val="000000"/>
          <w:sz w:val="23"/>
          <w:szCs w:val="23"/>
        </w:rPr>
        <w:t>luripessoal</w:t>
      </w:r>
      <w:proofErr w:type="spellEnd"/>
      <w:r>
        <w:rPr>
          <w:rFonts w:ascii="Arial" w:hAnsi="Arial" w:cs="Arial"/>
          <w:color w:val="000000"/>
          <w:sz w:val="23"/>
          <w:szCs w:val="23"/>
        </w:rPr>
        <w:t>:</w:t>
      </w:r>
      <w:r w:rsidRPr="001E2FD9">
        <w:rPr>
          <w:rFonts w:ascii="Arial" w:hAnsi="Arial" w:cs="Arial"/>
          <w:color w:val="000000"/>
          <w:sz w:val="23"/>
          <w:szCs w:val="23"/>
        </w:rPr>
        <w:t xml:space="preserve"> </w:t>
      </w:r>
      <w:r>
        <w:rPr>
          <w:rFonts w:ascii="Arial" w:hAnsi="Arial" w:cs="Arial"/>
          <w:color w:val="000000"/>
          <w:sz w:val="23"/>
          <w:szCs w:val="23"/>
        </w:rPr>
        <w:t>Seu capital pertence</w:t>
      </w:r>
      <w:r w:rsidRPr="001E2FD9">
        <w:rPr>
          <w:rFonts w:ascii="Arial" w:hAnsi="Arial" w:cs="Arial"/>
          <w:color w:val="000000"/>
          <w:sz w:val="23"/>
          <w:szCs w:val="23"/>
        </w:rPr>
        <w:t xml:space="preserve"> à União</w:t>
      </w:r>
      <w:r>
        <w:rPr>
          <w:rFonts w:ascii="Arial" w:hAnsi="Arial" w:cs="Arial"/>
          <w:color w:val="000000"/>
          <w:sz w:val="23"/>
          <w:szCs w:val="23"/>
        </w:rPr>
        <w:t>, e outras pessoas políticas ou administrativas.</w:t>
      </w:r>
    </w:p>
    <w:p w:rsidR="002C3E26" w:rsidRDefault="002C3E26" w:rsidP="00ED0A24">
      <w:pPr>
        <w:ind w:right="-1"/>
        <w:jc w:val="both"/>
        <w:rPr>
          <w:rFonts w:ascii="Arial" w:hAnsi="Arial" w:cs="Arial"/>
          <w:color w:val="000000"/>
          <w:sz w:val="23"/>
          <w:szCs w:val="23"/>
        </w:rPr>
      </w:pPr>
      <w:r>
        <w:rPr>
          <w:rFonts w:ascii="Arial" w:hAnsi="Arial" w:cs="Arial"/>
        </w:rPr>
        <w:lastRenderedPageBreak/>
        <w:t>3. E</w:t>
      </w:r>
      <w:r w:rsidRPr="001E2FD9">
        <w:rPr>
          <w:rFonts w:ascii="Arial" w:hAnsi="Arial" w:cs="Arial"/>
          <w:color w:val="000000"/>
          <w:sz w:val="23"/>
          <w:szCs w:val="23"/>
        </w:rPr>
        <w:t xml:space="preserve">mpresa </w:t>
      </w:r>
      <w:r>
        <w:rPr>
          <w:rFonts w:ascii="Arial" w:hAnsi="Arial" w:cs="Arial"/>
          <w:color w:val="000000"/>
          <w:sz w:val="23"/>
          <w:szCs w:val="23"/>
        </w:rPr>
        <w:t>P</w:t>
      </w:r>
      <w:r w:rsidRPr="001E2FD9">
        <w:rPr>
          <w:rFonts w:ascii="Arial" w:hAnsi="Arial" w:cs="Arial"/>
          <w:color w:val="000000"/>
          <w:sz w:val="23"/>
          <w:szCs w:val="23"/>
        </w:rPr>
        <w:t xml:space="preserve">ública </w:t>
      </w:r>
      <w:r>
        <w:rPr>
          <w:rFonts w:ascii="Arial" w:hAnsi="Arial" w:cs="Arial"/>
          <w:color w:val="000000"/>
          <w:sz w:val="23"/>
          <w:szCs w:val="23"/>
        </w:rPr>
        <w:t>U</w:t>
      </w:r>
      <w:r w:rsidRPr="001E2FD9">
        <w:rPr>
          <w:rFonts w:ascii="Arial" w:hAnsi="Arial" w:cs="Arial"/>
          <w:color w:val="000000"/>
          <w:sz w:val="23"/>
          <w:szCs w:val="23"/>
        </w:rPr>
        <w:t>nipessoal</w:t>
      </w:r>
      <w:r>
        <w:rPr>
          <w:rFonts w:ascii="Arial" w:hAnsi="Arial" w:cs="Arial"/>
          <w:color w:val="000000"/>
          <w:sz w:val="23"/>
          <w:szCs w:val="23"/>
        </w:rPr>
        <w:t xml:space="preserve">: </w:t>
      </w:r>
      <w:r w:rsidRPr="001E2FD9">
        <w:rPr>
          <w:rFonts w:ascii="Arial" w:hAnsi="Arial" w:cs="Arial"/>
          <w:color w:val="000000"/>
          <w:sz w:val="23"/>
          <w:szCs w:val="23"/>
        </w:rPr>
        <w:t xml:space="preserve">corresponde à empresa individual do direito privado, com a diferença de que a empresa pública tem personalidade jurídica e a constituição de empresa individual, no direito privado, não acarreta a criação de pessoa jurídica. </w:t>
      </w:r>
      <w:r>
        <w:rPr>
          <w:rFonts w:ascii="Arial" w:hAnsi="Arial" w:cs="Arial"/>
          <w:color w:val="000000"/>
          <w:sz w:val="23"/>
          <w:szCs w:val="23"/>
        </w:rPr>
        <w:t>Assemelha-se à Fundação, pela conjunção de patrimônio para um fim. Ex. CEF.</w:t>
      </w:r>
    </w:p>
    <w:p w:rsidR="005227B1" w:rsidRDefault="005227B1" w:rsidP="00ED0A24">
      <w:pPr>
        <w:ind w:right="-1"/>
        <w:jc w:val="both"/>
        <w:rPr>
          <w:rFonts w:ascii="Arial" w:hAnsi="Arial" w:cs="Arial"/>
        </w:rPr>
      </w:pPr>
      <w:r w:rsidRPr="005227B1">
        <w:rPr>
          <w:rFonts w:ascii="Arial" w:hAnsi="Arial" w:cs="Arial"/>
        </w:rPr>
        <w:t>E quanto à discricionariedade administrativa, financeira e patrimonial, principalmente após a revogação do art. 171 e seus parágrafos da CFRB-88 pela Emenda Constitucional n° 6, em 1995, tais empresas devem seguir estrita observância ao que prescreve a Lei 8666/93.</w:t>
      </w:r>
    </w:p>
    <w:p w:rsidR="005227B1" w:rsidRDefault="005227B1" w:rsidP="00ED0A24">
      <w:pPr>
        <w:ind w:right="-1"/>
        <w:jc w:val="both"/>
        <w:rPr>
          <w:rFonts w:ascii="Arial" w:hAnsi="Arial" w:cs="Arial"/>
        </w:rPr>
      </w:pPr>
      <w:r>
        <w:rPr>
          <w:rFonts w:ascii="Arial" w:hAnsi="Arial" w:cs="Arial"/>
        </w:rPr>
        <w:t>Pode atuar em atividades de PRESTAÇÃO DE SERVIÇO PÚBLICO ou no DESEMPENHO DE ATIVIDADE ECONÔMICA. No primeiro caso ocorre a descentralização, normalmente por outorga. No segundo caso, possuem finalidade lucrativa, mas de forma supletiva, por motivos de segurança nacional ou relevante interesse coletivo.</w:t>
      </w:r>
    </w:p>
    <w:p w:rsidR="00DB7321" w:rsidRPr="002338CB" w:rsidRDefault="00DB7321" w:rsidP="00DB7321">
      <w:pPr>
        <w:ind w:right="-1"/>
        <w:jc w:val="both"/>
        <w:rPr>
          <w:rFonts w:ascii="Arial" w:hAnsi="Arial" w:cs="Arial"/>
        </w:rPr>
      </w:pPr>
      <w:r>
        <w:rPr>
          <w:rFonts w:ascii="Arial" w:hAnsi="Arial" w:cs="Arial"/>
        </w:rPr>
        <w:t xml:space="preserve">Conforme artigo 109, I da CF, as causas em que uma empresa pública for participante, </w:t>
      </w:r>
      <w:proofErr w:type="gramStart"/>
      <w:r>
        <w:rPr>
          <w:rFonts w:ascii="Arial" w:hAnsi="Arial" w:cs="Arial"/>
        </w:rPr>
        <w:t>serão</w:t>
      </w:r>
      <w:proofErr w:type="gramEnd"/>
      <w:r>
        <w:rPr>
          <w:rFonts w:ascii="Arial" w:hAnsi="Arial" w:cs="Arial"/>
        </w:rPr>
        <w:t xml:space="preserve"> julgadas na justiça federal, exceto falências, acidentes de trabalho e as sujeitas à Justiça Eleitoral e Justiça do trabalho.</w:t>
      </w:r>
    </w:p>
    <w:p w:rsidR="009B6B8C" w:rsidRDefault="009B6B8C" w:rsidP="009B6B8C">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Pr>
          <w:rFonts w:ascii="Arial" w:hAnsi="Arial" w:cs="Arial"/>
          <w:sz w:val="18"/>
          <w:szCs w:val="18"/>
        </w:rPr>
        <w:t>Art. 170 – CF 88</w:t>
      </w:r>
    </w:p>
    <w:p w:rsidR="009B6B8C" w:rsidRPr="009B6B8C" w:rsidRDefault="009B6B8C" w:rsidP="009B6B8C">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9B6B8C">
        <w:rPr>
          <w:rFonts w:ascii="Arial" w:hAnsi="Arial" w:cs="Arial"/>
          <w:sz w:val="18"/>
          <w:szCs w:val="18"/>
        </w:rPr>
        <w:t>Parágrafo único. É assegurado a todos o livre exercício de qualquer atividade econômica, independentemente de autorização de órgãos públicos, salvo nos casos previstos em lei.</w:t>
      </w:r>
    </w:p>
    <w:p w:rsidR="009B6B8C" w:rsidRDefault="009B6B8C" w:rsidP="00ED0A24">
      <w:pPr>
        <w:ind w:right="-1"/>
        <w:jc w:val="both"/>
        <w:rPr>
          <w:rFonts w:ascii="Arial" w:hAnsi="Arial" w:cs="Arial"/>
        </w:rPr>
      </w:pPr>
      <w:r>
        <w:rPr>
          <w:rFonts w:ascii="Arial" w:hAnsi="Arial" w:cs="Arial"/>
        </w:rPr>
        <w:t>A atividade econômica só deve ser desempenhada pelo Estado de forma excepcional. Ou seja, o lucro deve ser buscado como forma de atrair o interesse do capital privado n empresa, não como objetivo fim do Estado.</w:t>
      </w:r>
    </w:p>
    <w:p w:rsidR="009B6B8C" w:rsidRDefault="009B6B8C" w:rsidP="00ED0A24">
      <w:pPr>
        <w:ind w:right="-1"/>
        <w:jc w:val="both"/>
        <w:rPr>
          <w:rFonts w:ascii="Arial" w:hAnsi="Arial" w:cs="Arial"/>
        </w:rPr>
      </w:pPr>
      <w:r>
        <w:rPr>
          <w:rFonts w:ascii="Arial" w:hAnsi="Arial" w:cs="Arial"/>
        </w:rPr>
        <w:t>Deve ficar claro que a lei estabelecerá norma</w:t>
      </w:r>
      <w:r w:rsidR="00BC3104">
        <w:rPr>
          <w:rFonts w:ascii="Arial" w:hAnsi="Arial" w:cs="Arial"/>
        </w:rPr>
        <w:t>s</w:t>
      </w:r>
      <w:r>
        <w:rPr>
          <w:rFonts w:ascii="Arial" w:hAnsi="Arial" w:cs="Arial"/>
        </w:rPr>
        <w:t xml:space="preserve"> próprias para as empresas estatais que explorem atividade econômica, sendo que elas terão </w:t>
      </w:r>
      <w:proofErr w:type="gramStart"/>
      <w:r>
        <w:rPr>
          <w:rFonts w:ascii="Arial" w:hAnsi="Arial" w:cs="Arial"/>
        </w:rPr>
        <w:t>direitos</w:t>
      </w:r>
      <w:proofErr w:type="gramEnd"/>
      <w:r>
        <w:rPr>
          <w:rFonts w:ascii="Arial" w:hAnsi="Arial" w:cs="Arial"/>
        </w:rPr>
        <w:t xml:space="preserve"> e obrigações próprios de empresas privadas, inclusive sem benefícios fiscais.</w:t>
      </w:r>
    </w:p>
    <w:p w:rsidR="003F06A3" w:rsidRPr="00A953CE" w:rsidRDefault="003F06A3" w:rsidP="003F06A3">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5</w:t>
      </w:r>
      <w:r w:rsidRPr="00A953CE">
        <w:rPr>
          <w:rFonts w:ascii="Arial" w:hAnsi="Arial" w:cs="Arial"/>
          <w:b/>
          <w:bCs/>
          <w:sz w:val="28"/>
          <w:szCs w:val="24"/>
        </w:rPr>
        <w:t xml:space="preserve">. </w:t>
      </w:r>
      <w:r>
        <w:rPr>
          <w:rFonts w:ascii="Arial" w:hAnsi="Arial" w:cs="Arial"/>
          <w:b/>
          <w:bCs/>
          <w:sz w:val="28"/>
          <w:szCs w:val="24"/>
        </w:rPr>
        <w:t>Sociedades de Economia Mista</w:t>
      </w:r>
    </w:p>
    <w:p w:rsidR="003F06A3" w:rsidRDefault="003F06A3" w:rsidP="003F06A3">
      <w:pPr>
        <w:ind w:right="-1"/>
        <w:jc w:val="both"/>
        <w:rPr>
          <w:rFonts w:ascii="Arial" w:hAnsi="Arial" w:cs="Arial"/>
        </w:rPr>
      </w:pPr>
    </w:p>
    <w:p w:rsidR="001C5E54" w:rsidRDefault="001C5E54" w:rsidP="001C5E54">
      <w:pPr>
        <w:spacing w:before="240"/>
        <w:ind w:right="-1"/>
        <w:jc w:val="both"/>
        <w:rPr>
          <w:rFonts w:ascii="Arial" w:hAnsi="Arial" w:cs="Arial"/>
        </w:rPr>
      </w:pPr>
      <w:r>
        <w:rPr>
          <w:rFonts w:ascii="Arial" w:hAnsi="Arial" w:cs="Arial"/>
        </w:rPr>
        <w:t>O Decreto Lei 200/1967 dispõe que Sociedade de Economia Mista teria o seguinte conceito:</w:t>
      </w:r>
    </w:p>
    <w:p w:rsidR="001C5E54" w:rsidRPr="00ED0A24" w:rsidRDefault="001C5E54" w:rsidP="001C5E54">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bookmarkStart w:id="5" w:name="art5iii"/>
      <w:bookmarkEnd w:id="5"/>
      <w:r w:rsidRPr="001C5E54">
        <w:rPr>
          <w:rFonts w:ascii="Arial" w:hAnsi="Arial" w:cs="Arial"/>
          <w:sz w:val="18"/>
          <w:szCs w:val="18"/>
        </w:rPr>
        <w:t xml:space="preserve">III - Sociedade de Economia Mista - a entidade dotada de </w:t>
      </w:r>
      <w:r w:rsidRPr="001C5E54">
        <w:rPr>
          <w:rFonts w:ascii="Arial" w:hAnsi="Arial" w:cs="Arial"/>
          <w:b/>
          <w:sz w:val="18"/>
          <w:szCs w:val="18"/>
        </w:rPr>
        <w:t>personalidade jurídica de direito privado</w:t>
      </w:r>
      <w:r w:rsidRPr="001C5E54">
        <w:rPr>
          <w:rFonts w:ascii="Arial" w:hAnsi="Arial" w:cs="Arial"/>
          <w:sz w:val="18"/>
          <w:szCs w:val="18"/>
        </w:rPr>
        <w:t xml:space="preserve">, </w:t>
      </w:r>
      <w:r w:rsidRPr="001C5E54">
        <w:rPr>
          <w:rFonts w:ascii="Arial" w:hAnsi="Arial" w:cs="Arial"/>
          <w:b/>
          <w:sz w:val="18"/>
          <w:szCs w:val="18"/>
        </w:rPr>
        <w:t>criada por lei</w:t>
      </w:r>
      <w:r w:rsidRPr="001C5E54">
        <w:rPr>
          <w:rFonts w:ascii="Arial" w:hAnsi="Arial" w:cs="Arial"/>
          <w:sz w:val="18"/>
          <w:szCs w:val="18"/>
        </w:rPr>
        <w:t xml:space="preserve"> para a </w:t>
      </w:r>
      <w:r w:rsidRPr="001C5E54">
        <w:rPr>
          <w:rFonts w:ascii="Arial" w:hAnsi="Arial" w:cs="Arial"/>
          <w:b/>
          <w:sz w:val="18"/>
          <w:szCs w:val="18"/>
        </w:rPr>
        <w:t>exploração de atividade econômica</w:t>
      </w:r>
      <w:r w:rsidRPr="001C5E54">
        <w:rPr>
          <w:rFonts w:ascii="Arial" w:hAnsi="Arial" w:cs="Arial"/>
          <w:sz w:val="18"/>
          <w:szCs w:val="18"/>
        </w:rPr>
        <w:t xml:space="preserve">, sob a forma de </w:t>
      </w:r>
      <w:r w:rsidRPr="001C5E54">
        <w:rPr>
          <w:rFonts w:ascii="Arial" w:hAnsi="Arial" w:cs="Arial"/>
          <w:b/>
          <w:sz w:val="18"/>
          <w:szCs w:val="18"/>
        </w:rPr>
        <w:t>sociedade anônima</w:t>
      </w:r>
      <w:r w:rsidRPr="001C5E54">
        <w:rPr>
          <w:rFonts w:ascii="Arial" w:hAnsi="Arial" w:cs="Arial"/>
          <w:sz w:val="18"/>
          <w:szCs w:val="18"/>
        </w:rPr>
        <w:t xml:space="preserve">, cujas </w:t>
      </w:r>
      <w:r w:rsidRPr="001C5E54">
        <w:rPr>
          <w:rFonts w:ascii="Arial" w:hAnsi="Arial" w:cs="Arial"/>
          <w:b/>
          <w:sz w:val="18"/>
          <w:szCs w:val="18"/>
        </w:rPr>
        <w:t>ações com direito a voto pertençam em sua maioria à União ou a entidade da Administração Indireta</w:t>
      </w:r>
      <w:r w:rsidRPr="001C5E54">
        <w:rPr>
          <w:rFonts w:ascii="Arial" w:hAnsi="Arial" w:cs="Arial"/>
          <w:sz w:val="18"/>
          <w:szCs w:val="18"/>
        </w:rPr>
        <w:t xml:space="preserve">. </w:t>
      </w:r>
      <w:hyperlink r:id="rId21" w:anchor="art5iii" w:history="1">
        <w:r w:rsidRPr="001C5E54">
          <w:rPr>
            <w:sz w:val="18"/>
            <w:szCs w:val="18"/>
          </w:rPr>
          <w:t>(Redação dada pelo Decreto-Lei nº 900, de 1969)</w:t>
        </w:r>
      </w:hyperlink>
    </w:p>
    <w:p w:rsidR="001C5E54" w:rsidRDefault="001C5E54" w:rsidP="001C5E54">
      <w:pPr>
        <w:ind w:right="-1"/>
        <w:jc w:val="both"/>
        <w:rPr>
          <w:rFonts w:ascii="Arial" w:hAnsi="Arial" w:cs="Arial"/>
        </w:rPr>
      </w:pPr>
      <w:r>
        <w:rPr>
          <w:rFonts w:ascii="Arial" w:hAnsi="Arial" w:cs="Arial"/>
        </w:rPr>
        <w:t>Portanto, possui como características:</w:t>
      </w:r>
    </w:p>
    <w:p w:rsidR="001C5E54" w:rsidRDefault="001C5E54" w:rsidP="001C5E54">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 É Pessoa Jurídica de Direito Privado</w:t>
      </w:r>
      <w:r w:rsidRPr="002338CB">
        <w:rPr>
          <w:rFonts w:ascii="Arial" w:hAnsi="Arial" w:cs="Arial"/>
          <w:color w:val="000000"/>
          <w:sz w:val="23"/>
          <w:szCs w:val="23"/>
        </w:rPr>
        <w:t xml:space="preserve">; </w:t>
      </w:r>
    </w:p>
    <w:p w:rsidR="001C5E54" w:rsidRDefault="001C5E54" w:rsidP="001C5E54">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B) É criada e por decorrência extinta por Lei;</w:t>
      </w:r>
    </w:p>
    <w:p w:rsidR="001C5E54" w:rsidRDefault="001C5E54" w:rsidP="001C5E54">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C) Explora atividade econômica;</w:t>
      </w:r>
    </w:p>
    <w:p w:rsidR="001C5E54" w:rsidRDefault="001C5E54" w:rsidP="001C5E54">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D) Formada como Sociedade Anônima;</w:t>
      </w:r>
    </w:p>
    <w:p w:rsidR="001C5E54" w:rsidRDefault="001C5E54" w:rsidP="001C5E54">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E) Maioria das Ações que permitem voto são da União ou de ente da Administração Indireta;</w:t>
      </w:r>
    </w:p>
    <w:p w:rsidR="00AC7366" w:rsidRPr="00AC7366" w:rsidRDefault="00AC7366" w:rsidP="00AC7366">
      <w:pPr>
        <w:tabs>
          <w:tab w:val="left" w:pos="567"/>
        </w:tabs>
        <w:autoSpaceDE w:val="0"/>
        <w:autoSpaceDN w:val="0"/>
        <w:adjustRightInd w:val="0"/>
        <w:spacing w:after="0" w:line="240" w:lineRule="auto"/>
        <w:jc w:val="both"/>
        <w:rPr>
          <w:rFonts w:ascii="Arial" w:hAnsi="Arial" w:cs="Arial"/>
          <w:color w:val="000000"/>
          <w:sz w:val="23"/>
          <w:szCs w:val="23"/>
        </w:rPr>
      </w:pPr>
      <w:r w:rsidRPr="00AC7366">
        <w:rPr>
          <w:rFonts w:ascii="Arial" w:hAnsi="Arial" w:cs="Arial"/>
          <w:color w:val="000000"/>
          <w:sz w:val="23"/>
          <w:szCs w:val="23"/>
        </w:rPr>
        <w:t xml:space="preserve"> </w:t>
      </w:r>
    </w:p>
    <w:p w:rsidR="001C5E54" w:rsidRDefault="001C5E54" w:rsidP="001C5E54">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Di Pietro acrescenta a estas características:</w:t>
      </w:r>
    </w:p>
    <w:p w:rsidR="00AC7366" w:rsidRDefault="00AC7366" w:rsidP="00AC7366">
      <w:pPr>
        <w:tabs>
          <w:tab w:val="left" w:pos="567"/>
        </w:tabs>
        <w:autoSpaceDE w:val="0"/>
        <w:autoSpaceDN w:val="0"/>
        <w:adjustRightInd w:val="0"/>
        <w:spacing w:after="0" w:line="240" w:lineRule="auto"/>
        <w:jc w:val="both"/>
        <w:rPr>
          <w:rFonts w:ascii="Arial" w:hAnsi="Arial" w:cs="Arial"/>
          <w:color w:val="000000"/>
          <w:sz w:val="23"/>
          <w:szCs w:val="23"/>
        </w:rPr>
      </w:pPr>
      <w:r w:rsidRPr="00AC7366">
        <w:rPr>
          <w:rFonts w:ascii="Arial" w:hAnsi="Arial" w:cs="Arial"/>
          <w:color w:val="000000"/>
          <w:sz w:val="23"/>
          <w:szCs w:val="23"/>
        </w:rPr>
        <w:t>F) Derrogação parcial do regime de direito privado por normas de direito público;</w:t>
      </w:r>
    </w:p>
    <w:p w:rsidR="00BC3104" w:rsidRDefault="00AC7366" w:rsidP="00AC7366">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G) V</w:t>
      </w:r>
      <w:r w:rsidRPr="00F354E3">
        <w:rPr>
          <w:rFonts w:ascii="Arial" w:hAnsi="Arial" w:cs="Arial"/>
          <w:color w:val="000000"/>
          <w:sz w:val="23"/>
          <w:szCs w:val="23"/>
        </w:rPr>
        <w:t>inculação aos fins definidos na lei instituidora;</w:t>
      </w:r>
    </w:p>
    <w:p w:rsidR="001C5E54" w:rsidRDefault="00BC3104" w:rsidP="00AC7366">
      <w:pPr>
        <w:tabs>
          <w:tab w:val="left" w:pos="56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H</w:t>
      </w:r>
      <w:r w:rsidR="001C5E54">
        <w:rPr>
          <w:rFonts w:ascii="Arial" w:hAnsi="Arial" w:cs="Arial"/>
          <w:color w:val="000000"/>
          <w:sz w:val="23"/>
          <w:szCs w:val="23"/>
        </w:rPr>
        <w:t xml:space="preserve">) </w:t>
      </w:r>
      <w:r>
        <w:rPr>
          <w:rFonts w:ascii="Arial" w:hAnsi="Arial" w:cs="Arial"/>
          <w:color w:val="000000"/>
          <w:sz w:val="23"/>
          <w:szCs w:val="23"/>
        </w:rPr>
        <w:t>S</w:t>
      </w:r>
      <w:r w:rsidR="001C5E54">
        <w:rPr>
          <w:rFonts w:ascii="Arial" w:hAnsi="Arial" w:cs="Arial"/>
          <w:color w:val="000000"/>
          <w:sz w:val="23"/>
          <w:szCs w:val="23"/>
        </w:rPr>
        <w:t>ujeição ao controle estatal;</w:t>
      </w:r>
    </w:p>
    <w:p w:rsidR="009B6B8C" w:rsidRDefault="009B6B8C" w:rsidP="003F06A3">
      <w:pPr>
        <w:ind w:right="-1"/>
        <w:jc w:val="both"/>
        <w:rPr>
          <w:rFonts w:ascii="Arial" w:hAnsi="Arial" w:cs="Arial"/>
        </w:rPr>
      </w:pPr>
    </w:p>
    <w:p w:rsidR="009B6B8C" w:rsidRDefault="009B6B8C" w:rsidP="003F06A3">
      <w:pPr>
        <w:ind w:right="-1"/>
        <w:jc w:val="both"/>
        <w:rPr>
          <w:rFonts w:ascii="Arial" w:hAnsi="Arial" w:cs="Arial"/>
        </w:rPr>
      </w:pPr>
      <w:r>
        <w:rPr>
          <w:rFonts w:ascii="Arial" w:hAnsi="Arial" w:cs="Arial"/>
        </w:rPr>
        <w:t>Disto se extrai o conceito de que:</w:t>
      </w:r>
    </w:p>
    <w:p w:rsidR="003E5E72" w:rsidRPr="003E5E72" w:rsidRDefault="003E5E72" w:rsidP="009B6B8C">
      <w:pPr>
        <w:ind w:right="-1"/>
        <w:jc w:val="both"/>
        <w:rPr>
          <w:rFonts w:ascii="Arial" w:hAnsi="Arial" w:cs="Arial"/>
        </w:rPr>
      </w:pPr>
      <w:r w:rsidRPr="009B6B8C">
        <w:rPr>
          <w:rFonts w:ascii="Arial" w:hAnsi="Arial" w:cs="Arial"/>
        </w:rPr>
        <w:t xml:space="preserve">Sociedade de Economia Mista </w:t>
      </w:r>
      <w:r w:rsidRPr="003E5E72">
        <w:rPr>
          <w:rFonts w:ascii="Arial" w:hAnsi="Arial" w:cs="Arial"/>
        </w:rPr>
        <w:t xml:space="preserve">é uma sociedade na qual há colaboração entre o </w:t>
      </w:r>
      <w:proofErr w:type="gramStart"/>
      <w:r w:rsidRPr="003E5E72">
        <w:rPr>
          <w:rFonts w:ascii="Arial" w:hAnsi="Arial" w:cs="Arial"/>
        </w:rPr>
        <w:t>Estado e particulares</w:t>
      </w:r>
      <w:proofErr w:type="gramEnd"/>
      <w:r w:rsidRPr="003E5E72">
        <w:rPr>
          <w:rFonts w:ascii="Arial" w:hAnsi="Arial" w:cs="Arial"/>
        </w:rPr>
        <w:t>, ambos reunindo recursos para a realização de uma finalidade, sempre de objetivo econômico.</w:t>
      </w:r>
    </w:p>
    <w:p w:rsidR="003F06A3" w:rsidRDefault="003E5E72" w:rsidP="003F06A3">
      <w:pPr>
        <w:ind w:right="-1"/>
        <w:jc w:val="both"/>
        <w:rPr>
          <w:rFonts w:ascii="Arial" w:hAnsi="Arial" w:cs="Arial"/>
        </w:rPr>
      </w:pPr>
      <w:r w:rsidRPr="003E5E72">
        <w:rPr>
          <w:rFonts w:ascii="Arial" w:hAnsi="Arial" w:cs="Arial"/>
        </w:rPr>
        <w:lastRenderedPageBreak/>
        <w:t xml:space="preserve">A sociedade de economia mista é uma </w:t>
      </w:r>
      <w:hyperlink r:id="rId22" w:tooltip="Sociedade anônima" w:history="1">
        <w:r w:rsidRPr="003E5E72">
          <w:rPr>
            <w:rFonts w:ascii="Arial" w:hAnsi="Arial" w:cs="Arial"/>
          </w:rPr>
          <w:t>sociedade anônima</w:t>
        </w:r>
      </w:hyperlink>
      <w:r w:rsidRPr="003E5E72">
        <w:rPr>
          <w:rFonts w:ascii="Arial" w:hAnsi="Arial" w:cs="Arial"/>
        </w:rPr>
        <w:t xml:space="preserve">, e seus funcionários são regidos pela </w:t>
      </w:r>
      <w:hyperlink r:id="rId23" w:tooltip="CLT" w:history="1">
        <w:r w:rsidRPr="003E5E72">
          <w:rPr>
            <w:rFonts w:ascii="Arial" w:hAnsi="Arial" w:cs="Arial"/>
          </w:rPr>
          <w:t>CLT</w:t>
        </w:r>
      </w:hyperlink>
      <w:r w:rsidRPr="003E5E72">
        <w:rPr>
          <w:rFonts w:ascii="Arial" w:hAnsi="Arial" w:cs="Arial"/>
        </w:rPr>
        <w:t xml:space="preserve">. Normalmente são efetivados na empresa depois de um prazo. Freqüentemente têm suas ações negociadas em </w:t>
      </w:r>
      <w:hyperlink r:id="rId24" w:tooltip="Bolsa de Valores" w:history="1">
        <w:r w:rsidRPr="003E5E72">
          <w:rPr>
            <w:rFonts w:ascii="Arial" w:hAnsi="Arial" w:cs="Arial"/>
          </w:rPr>
          <w:t>Bolsa de Valores</w:t>
        </w:r>
      </w:hyperlink>
      <w:r w:rsidRPr="003E5E72">
        <w:rPr>
          <w:rFonts w:ascii="Arial" w:hAnsi="Arial" w:cs="Arial"/>
        </w:rPr>
        <w:t xml:space="preserve"> como, por exemplo, o </w:t>
      </w:r>
      <w:hyperlink r:id="rId25" w:tooltip="Banco do Brasil" w:history="1">
        <w:r w:rsidRPr="003E5E72">
          <w:rPr>
            <w:rFonts w:ascii="Arial" w:hAnsi="Arial" w:cs="Arial"/>
          </w:rPr>
          <w:t>Banco do Brasil</w:t>
        </w:r>
      </w:hyperlink>
      <w:r w:rsidRPr="003E5E72">
        <w:rPr>
          <w:rFonts w:ascii="Arial" w:hAnsi="Arial" w:cs="Arial"/>
        </w:rPr>
        <w:t xml:space="preserve">, </w:t>
      </w:r>
      <w:hyperlink r:id="rId26" w:tooltip="Petrobrás" w:history="1">
        <w:r w:rsidRPr="003E5E72">
          <w:rPr>
            <w:rFonts w:ascii="Arial" w:hAnsi="Arial" w:cs="Arial"/>
          </w:rPr>
          <w:t>Petrobrás</w:t>
        </w:r>
      </w:hyperlink>
      <w:r w:rsidRPr="003E5E72">
        <w:rPr>
          <w:rFonts w:ascii="Arial" w:hAnsi="Arial" w:cs="Arial"/>
        </w:rPr>
        <w:t xml:space="preserve">, </w:t>
      </w:r>
      <w:hyperlink r:id="rId27" w:tooltip="Banco do Nordeste" w:history="1">
        <w:r w:rsidRPr="003E5E72">
          <w:rPr>
            <w:rFonts w:ascii="Arial" w:hAnsi="Arial" w:cs="Arial"/>
          </w:rPr>
          <w:t>Banco do Nordeste</w:t>
        </w:r>
      </w:hyperlink>
      <w:r w:rsidRPr="003E5E72">
        <w:rPr>
          <w:rFonts w:ascii="Arial" w:hAnsi="Arial" w:cs="Arial"/>
        </w:rPr>
        <w:t xml:space="preserve">, e </w:t>
      </w:r>
      <w:hyperlink r:id="rId28" w:tooltip="Eletrobrás" w:history="1">
        <w:r w:rsidRPr="003E5E72">
          <w:rPr>
            <w:rFonts w:ascii="Arial" w:hAnsi="Arial" w:cs="Arial"/>
          </w:rPr>
          <w:t>Eletrobrás</w:t>
        </w:r>
      </w:hyperlink>
      <w:r w:rsidRPr="003E5E72">
        <w:rPr>
          <w:rFonts w:ascii="Arial" w:hAnsi="Arial" w:cs="Arial"/>
        </w:rPr>
        <w:t>.</w:t>
      </w:r>
    </w:p>
    <w:p w:rsidR="00DB7321" w:rsidRDefault="00DB7321" w:rsidP="003F06A3">
      <w:pPr>
        <w:ind w:right="-1"/>
        <w:jc w:val="both"/>
        <w:rPr>
          <w:rFonts w:ascii="Arial" w:hAnsi="Arial" w:cs="Arial"/>
        </w:rPr>
      </w:pPr>
      <w:r>
        <w:rPr>
          <w:rFonts w:ascii="Arial" w:hAnsi="Arial" w:cs="Arial"/>
        </w:rPr>
        <w:t>Os processos em que figurar como parte a Sociedade de Economia Mista serão julgados pela Justiça Estadual.</w:t>
      </w:r>
    </w:p>
    <w:p w:rsidR="002338CB" w:rsidRPr="00A953CE" w:rsidRDefault="002338CB" w:rsidP="002338CB">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Empresas Estatais (Empresas Públicas e Sociedades de Economia Mista)</w:t>
      </w:r>
    </w:p>
    <w:p w:rsidR="002338CB" w:rsidRDefault="002338CB" w:rsidP="002338CB">
      <w:pPr>
        <w:ind w:right="-1"/>
        <w:jc w:val="both"/>
        <w:rPr>
          <w:rFonts w:ascii="Arial" w:hAnsi="Arial" w:cs="Arial"/>
        </w:rPr>
      </w:pPr>
    </w:p>
    <w:p w:rsidR="002338CB" w:rsidRDefault="003E5E72" w:rsidP="003E5E72">
      <w:pPr>
        <w:autoSpaceDE w:val="0"/>
        <w:autoSpaceDN w:val="0"/>
        <w:adjustRightInd w:val="0"/>
        <w:spacing w:after="0" w:line="240" w:lineRule="auto"/>
        <w:jc w:val="both"/>
        <w:rPr>
          <w:rFonts w:ascii="Arial" w:hAnsi="Arial" w:cs="Arial"/>
        </w:rPr>
      </w:pPr>
      <w:r>
        <w:rPr>
          <w:rFonts w:ascii="Arial" w:hAnsi="Arial" w:cs="Arial"/>
        </w:rPr>
        <w:t xml:space="preserve">Sua criação se dá por lei </w:t>
      </w:r>
      <w:r w:rsidRPr="003E5E72">
        <w:rPr>
          <w:rFonts w:ascii="Arial" w:hAnsi="Arial" w:cs="Arial"/>
          <w:b/>
        </w:rPr>
        <w:t>autorizadora</w:t>
      </w:r>
      <w:r>
        <w:rPr>
          <w:rFonts w:ascii="Arial" w:hAnsi="Arial" w:cs="Arial"/>
        </w:rPr>
        <w:t>, sendo que para existirem, necessitam de inscrição de ato constitutivo no registro competente.</w:t>
      </w:r>
    </w:p>
    <w:p w:rsidR="003E5E72" w:rsidRDefault="003E5E72" w:rsidP="003E5E72">
      <w:pPr>
        <w:autoSpaceDE w:val="0"/>
        <w:autoSpaceDN w:val="0"/>
        <w:adjustRightInd w:val="0"/>
        <w:spacing w:before="240" w:after="0" w:line="240" w:lineRule="auto"/>
        <w:jc w:val="both"/>
        <w:rPr>
          <w:rFonts w:ascii="Arial" w:hAnsi="Arial" w:cs="Arial"/>
        </w:rPr>
      </w:pPr>
      <w:r>
        <w:rPr>
          <w:rFonts w:ascii="Arial" w:hAnsi="Arial" w:cs="Arial"/>
        </w:rPr>
        <w:t>Ficam sujeitas aos Princípios da Administração Pública, conforme seu estatuto jurídico, não devendo impor as restrições previstas às suas congêneres prestadoras de serviço.</w:t>
      </w:r>
    </w:p>
    <w:p w:rsidR="00D824C8" w:rsidRDefault="00D824C8" w:rsidP="003E5E72">
      <w:pPr>
        <w:autoSpaceDE w:val="0"/>
        <w:autoSpaceDN w:val="0"/>
        <w:adjustRightInd w:val="0"/>
        <w:spacing w:before="240" w:after="0" w:line="240" w:lineRule="auto"/>
        <w:jc w:val="both"/>
        <w:rPr>
          <w:rFonts w:ascii="Arial" w:hAnsi="Arial" w:cs="Arial"/>
        </w:rPr>
      </w:pPr>
      <w:r>
        <w:rPr>
          <w:rFonts w:ascii="Arial" w:hAnsi="Arial" w:cs="Arial"/>
        </w:rPr>
        <w:t>A Petrobrás instituiu Procedimento Licitatório Simplificado. O TCU entendeu que tal procedimento seria inconstitucional. Porém, o STF concedeu liminar para a empresa continuar utilizando o regulamento até decisão quanto ao mérito da ação por entender, a princípio, não caber ao TCU o exame de constitucionalidade de leis.</w:t>
      </w:r>
    </w:p>
    <w:p w:rsidR="00D824C8" w:rsidRDefault="00D824C8" w:rsidP="003E5E72">
      <w:pPr>
        <w:autoSpaceDE w:val="0"/>
        <w:autoSpaceDN w:val="0"/>
        <w:adjustRightInd w:val="0"/>
        <w:spacing w:before="240" w:after="0" w:line="240" w:lineRule="auto"/>
        <w:jc w:val="both"/>
        <w:rPr>
          <w:rFonts w:ascii="Arial" w:hAnsi="Arial" w:cs="Arial"/>
        </w:rPr>
      </w:pPr>
      <w:r>
        <w:rPr>
          <w:rFonts w:ascii="Arial" w:hAnsi="Arial" w:cs="Arial"/>
        </w:rPr>
        <w:t>O ministro assim entendeu em vista de que a submissão legal da Petrobrás a um regime diferenciado de licitação justificar-se-ia pelo fato de que após a mudança ocorrida com a Emenda Constitucional 09/1995, quebrando o monopólio do petróleo, passou a exercer atividade econômica em regime de livre competição com empresas privadas não submetidas às rígidas regras da licitação.</w:t>
      </w:r>
    </w:p>
    <w:p w:rsidR="00D824C8" w:rsidRDefault="00D824C8" w:rsidP="003E5E72">
      <w:pPr>
        <w:autoSpaceDE w:val="0"/>
        <w:autoSpaceDN w:val="0"/>
        <w:adjustRightInd w:val="0"/>
        <w:spacing w:before="240" w:after="0" w:line="240" w:lineRule="auto"/>
        <w:jc w:val="both"/>
        <w:rPr>
          <w:rFonts w:ascii="Arial" w:hAnsi="Arial" w:cs="Arial"/>
        </w:rPr>
      </w:pPr>
      <w:r>
        <w:rPr>
          <w:rFonts w:ascii="Arial" w:hAnsi="Arial" w:cs="Arial"/>
        </w:rPr>
        <w:t>Para concursos, é mais indicado manter a posição de que as empresas estatais estão sujeitas à Lei de Licitações.</w:t>
      </w:r>
    </w:p>
    <w:p w:rsidR="00D824C8" w:rsidRDefault="00D824C8" w:rsidP="003E5E72">
      <w:pPr>
        <w:autoSpaceDE w:val="0"/>
        <w:autoSpaceDN w:val="0"/>
        <w:adjustRightInd w:val="0"/>
        <w:spacing w:before="240" w:after="0" w:line="240" w:lineRule="auto"/>
        <w:jc w:val="both"/>
        <w:rPr>
          <w:rFonts w:ascii="Arial" w:hAnsi="Arial" w:cs="Arial"/>
        </w:rPr>
      </w:pPr>
      <w:r>
        <w:rPr>
          <w:rFonts w:ascii="Arial" w:hAnsi="Arial" w:cs="Arial"/>
        </w:rPr>
        <w:t>O Regime de contratação de pessoal é celetista, com suas causas dirimidas na justiça do trabalho. A admissão de pessoal depende de concurso público de provas ou de provas e títulos, com a proibição de acumulação de cargos, conforme art. 37 da CF 88.</w:t>
      </w:r>
    </w:p>
    <w:p w:rsidR="00D824C8" w:rsidRDefault="00E1309F" w:rsidP="003E5E72">
      <w:pPr>
        <w:autoSpaceDE w:val="0"/>
        <w:autoSpaceDN w:val="0"/>
        <w:adjustRightInd w:val="0"/>
        <w:spacing w:before="240" w:after="0" w:line="240" w:lineRule="auto"/>
        <w:jc w:val="both"/>
        <w:rPr>
          <w:rFonts w:ascii="Arial" w:hAnsi="Arial" w:cs="Arial"/>
        </w:rPr>
      </w:pPr>
      <w:r>
        <w:rPr>
          <w:rFonts w:ascii="Arial" w:hAnsi="Arial" w:cs="Arial"/>
        </w:rPr>
        <w:t>Não estão sujeitas à falência, por afrontar o princípio da continuidade do serviço público, sendo chamada a entidade pública que a criou para responder subsidiariamente, se não for possível responder por suas obrigações. A Lei 11.101/2005 assim estabelece em seu art. 2º, I:</w:t>
      </w:r>
    </w:p>
    <w:p w:rsidR="00E1309F" w:rsidRPr="00E1309F" w:rsidRDefault="00E1309F" w:rsidP="00E1309F">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before="240" w:after="120" w:line="240" w:lineRule="auto"/>
        <w:ind w:left="1077"/>
        <w:contextualSpacing w:val="0"/>
        <w:jc w:val="both"/>
        <w:rPr>
          <w:rFonts w:ascii="Arial" w:hAnsi="Arial" w:cs="Arial"/>
          <w:sz w:val="18"/>
          <w:szCs w:val="18"/>
        </w:rPr>
      </w:pPr>
      <w:r w:rsidRPr="00E1309F">
        <w:rPr>
          <w:rFonts w:ascii="Arial" w:hAnsi="Arial" w:cs="Arial"/>
          <w:sz w:val="18"/>
          <w:szCs w:val="18"/>
        </w:rPr>
        <w:t>Art. 2</w:t>
      </w:r>
      <w:r>
        <w:rPr>
          <w:rFonts w:ascii="Arial" w:hAnsi="Arial" w:cs="Arial"/>
          <w:sz w:val="18"/>
          <w:szCs w:val="18"/>
        </w:rPr>
        <w:t>º</w:t>
      </w:r>
      <w:r w:rsidRPr="00E1309F">
        <w:rPr>
          <w:rFonts w:ascii="Arial" w:hAnsi="Arial" w:cs="Arial"/>
          <w:sz w:val="18"/>
          <w:szCs w:val="18"/>
        </w:rPr>
        <w:t xml:space="preserve"> Esta Lei não se aplica a:</w:t>
      </w:r>
    </w:p>
    <w:p w:rsidR="00E1309F" w:rsidRPr="00E1309F" w:rsidRDefault="00E1309F" w:rsidP="00E1309F">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E1309F">
        <w:rPr>
          <w:rFonts w:ascii="Arial" w:hAnsi="Arial" w:cs="Arial"/>
          <w:sz w:val="18"/>
          <w:szCs w:val="18"/>
        </w:rPr>
        <w:t>I – empresa pública e sociedade de economia mista;</w:t>
      </w:r>
    </w:p>
    <w:p w:rsidR="00E1309F" w:rsidRDefault="00E1309F" w:rsidP="003E5E72">
      <w:pPr>
        <w:autoSpaceDE w:val="0"/>
        <w:autoSpaceDN w:val="0"/>
        <w:adjustRightInd w:val="0"/>
        <w:spacing w:before="240" w:after="0" w:line="240" w:lineRule="auto"/>
        <w:jc w:val="both"/>
        <w:rPr>
          <w:rFonts w:ascii="Arial" w:hAnsi="Arial" w:cs="Arial"/>
        </w:rPr>
      </w:pPr>
      <w:r>
        <w:rPr>
          <w:rFonts w:ascii="Arial" w:hAnsi="Arial" w:cs="Arial"/>
        </w:rPr>
        <w:t>Os bens das empresas prestadoras de serviço, quando vinculados à prestação de serviço, são impenhoráveis, vez que a penhora impossibilita o desempenho da atividade, afrontando o princípio da continuidade do serviço público.</w:t>
      </w:r>
    </w:p>
    <w:p w:rsidR="00E1309F" w:rsidRDefault="00E1309F" w:rsidP="003E5E72">
      <w:pPr>
        <w:autoSpaceDE w:val="0"/>
        <w:autoSpaceDN w:val="0"/>
        <w:adjustRightInd w:val="0"/>
        <w:spacing w:before="240" w:after="0" w:line="240" w:lineRule="auto"/>
        <w:jc w:val="both"/>
        <w:rPr>
          <w:rFonts w:ascii="Arial" w:hAnsi="Arial" w:cs="Arial"/>
        </w:rPr>
      </w:pPr>
      <w:r>
        <w:rPr>
          <w:rFonts w:ascii="Arial" w:hAnsi="Arial" w:cs="Arial"/>
        </w:rPr>
        <w:t>Muito embora a imunidade recíproca seja própria de autarquias e fundações, o STF reconheceu à Empresa Brasileira de Correios e Telégrafos o direito à imunidade recíproca.</w:t>
      </w:r>
    </w:p>
    <w:p w:rsidR="00E1309F" w:rsidRDefault="00E1309F" w:rsidP="003E5E72">
      <w:pPr>
        <w:autoSpaceDE w:val="0"/>
        <w:autoSpaceDN w:val="0"/>
        <w:adjustRightInd w:val="0"/>
        <w:spacing w:before="240" w:after="0" w:line="240" w:lineRule="auto"/>
        <w:jc w:val="both"/>
        <w:rPr>
          <w:rFonts w:ascii="Arial" w:hAnsi="Arial" w:cs="Arial"/>
        </w:rPr>
      </w:pPr>
      <w:r>
        <w:rPr>
          <w:rFonts w:ascii="Arial" w:hAnsi="Arial" w:cs="Arial"/>
        </w:rPr>
        <w:t>Portanto, a decisão mostra distinção entre entidades que exercem atividade econômica e as que prestam serviço público, defendendo que estas não poderão ter seus bens penhorados, estando sujeitas à execução própria das pessoas públicas na forma de precatórios, fazendo jus á imunidade:</w:t>
      </w:r>
    </w:p>
    <w:p w:rsidR="00DB621F" w:rsidRDefault="00DB621F" w:rsidP="00DB621F">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before="240" w:after="120" w:line="240" w:lineRule="auto"/>
        <w:ind w:left="1077"/>
        <w:contextualSpacing w:val="0"/>
        <w:jc w:val="both"/>
        <w:rPr>
          <w:rFonts w:ascii="Arial" w:hAnsi="Arial" w:cs="Arial"/>
          <w:sz w:val="18"/>
          <w:szCs w:val="18"/>
        </w:rPr>
      </w:pPr>
      <w:r>
        <w:rPr>
          <w:rFonts w:ascii="Arial" w:hAnsi="Arial" w:cs="Arial"/>
          <w:sz w:val="18"/>
          <w:szCs w:val="18"/>
        </w:rPr>
        <w:t>CF 88</w:t>
      </w:r>
    </w:p>
    <w:p w:rsidR="00E1309F" w:rsidRPr="00E1309F" w:rsidRDefault="00E1309F" w:rsidP="00DB621F">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before="240" w:after="120" w:line="240" w:lineRule="auto"/>
        <w:ind w:left="1077"/>
        <w:contextualSpacing w:val="0"/>
        <w:jc w:val="both"/>
        <w:rPr>
          <w:rFonts w:ascii="Arial" w:hAnsi="Arial" w:cs="Arial"/>
          <w:sz w:val="18"/>
          <w:szCs w:val="18"/>
        </w:rPr>
      </w:pPr>
      <w:r w:rsidRPr="00E1309F">
        <w:rPr>
          <w:rFonts w:ascii="Arial" w:hAnsi="Arial" w:cs="Arial"/>
          <w:sz w:val="18"/>
          <w:szCs w:val="18"/>
        </w:rPr>
        <w:t xml:space="preserve">Art. 100. Os pagamentos devidos pelas Fazendas Públicas Federal, Estaduais, </w:t>
      </w:r>
      <w:proofErr w:type="gramStart"/>
      <w:r w:rsidRPr="00E1309F">
        <w:rPr>
          <w:rFonts w:ascii="Arial" w:hAnsi="Arial" w:cs="Arial"/>
          <w:sz w:val="18"/>
          <w:szCs w:val="18"/>
        </w:rPr>
        <w:t>Distrital e Municipais, em virtude de sentença judiciária</w:t>
      </w:r>
      <w:proofErr w:type="gramEnd"/>
      <w:r w:rsidRPr="00E1309F">
        <w:rPr>
          <w:rFonts w:ascii="Arial" w:hAnsi="Arial" w:cs="Arial"/>
          <w:sz w:val="18"/>
          <w:szCs w:val="18"/>
        </w:rPr>
        <w:t xml:space="preserve">, far-se-ão exclusivamente na ordem cronológica de apresentação dos precatórios e à conta dos créditos respectivos, proibida a designação de casos ou de pessoas nas dotações orçamentárias e nos créditos adicionais abertos para este fim. </w:t>
      </w:r>
      <w:hyperlink r:id="rId29" w:anchor="art1" w:history="1">
        <w:r w:rsidRPr="00E1309F">
          <w:rPr>
            <w:sz w:val="18"/>
            <w:szCs w:val="18"/>
          </w:rPr>
          <w:t>(Redação dada pela Emenda Constitucional nº 62, de 2009</w:t>
        </w:r>
        <w:proofErr w:type="gramStart"/>
        <w:r w:rsidRPr="00E1309F">
          <w:rPr>
            <w:sz w:val="18"/>
            <w:szCs w:val="18"/>
          </w:rPr>
          <w:t>).</w:t>
        </w:r>
        <w:proofErr w:type="gramEnd"/>
      </w:hyperlink>
    </w:p>
    <w:p w:rsidR="003E5E72" w:rsidRPr="001E2FD9" w:rsidRDefault="003E5E72" w:rsidP="003E5E72">
      <w:pPr>
        <w:autoSpaceDE w:val="0"/>
        <w:autoSpaceDN w:val="0"/>
        <w:adjustRightInd w:val="0"/>
        <w:spacing w:after="0" w:line="240" w:lineRule="auto"/>
        <w:jc w:val="both"/>
        <w:rPr>
          <w:rFonts w:ascii="Arial" w:hAnsi="Arial" w:cs="Arial"/>
          <w:color w:val="000000"/>
          <w:sz w:val="23"/>
          <w:szCs w:val="23"/>
        </w:rPr>
      </w:pPr>
    </w:p>
    <w:p w:rsidR="00DB7321" w:rsidRDefault="00DB7321" w:rsidP="00DB7321">
      <w:pPr>
        <w:ind w:right="-1"/>
        <w:jc w:val="both"/>
        <w:rPr>
          <w:rFonts w:ascii="Arial" w:hAnsi="Arial" w:cs="Arial"/>
        </w:rPr>
      </w:pPr>
      <w:r>
        <w:rPr>
          <w:rFonts w:ascii="Arial" w:hAnsi="Arial" w:cs="Arial"/>
        </w:rPr>
        <w:t xml:space="preserve">Por fim, as diferenças entre Empresas Públicas e Sociedades de Economia Mista são: </w:t>
      </w:r>
    </w:p>
    <w:p w:rsidR="00DB7321" w:rsidRPr="001E2FD9" w:rsidRDefault="00DB7321" w:rsidP="00DB7321">
      <w:pPr>
        <w:autoSpaceDE w:val="0"/>
        <w:autoSpaceDN w:val="0"/>
        <w:adjustRightInd w:val="0"/>
        <w:spacing w:before="240" w:after="0" w:line="240" w:lineRule="auto"/>
        <w:jc w:val="both"/>
        <w:rPr>
          <w:rFonts w:ascii="Arial" w:hAnsi="Arial" w:cs="Arial"/>
          <w:color w:val="000000"/>
          <w:sz w:val="23"/>
          <w:szCs w:val="23"/>
        </w:rPr>
      </w:pPr>
      <w:r>
        <w:rPr>
          <w:rFonts w:ascii="Arial" w:hAnsi="Arial" w:cs="Arial"/>
          <w:color w:val="000000"/>
          <w:sz w:val="23"/>
          <w:szCs w:val="23"/>
        </w:rPr>
        <w:lastRenderedPageBreak/>
        <w:t>A) A forma de organização (</w:t>
      </w:r>
      <w:r w:rsidR="00C95C78">
        <w:rPr>
          <w:rFonts w:ascii="Arial" w:hAnsi="Arial" w:cs="Arial"/>
          <w:color w:val="000000"/>
          <w:sz w:val="23"/>
          <w:szCs w:val="23"/>
        </w:rPr>
        <w:t>EP pode ser sociedade</w:t>
      </w:r>
      <w:r>
        <w:rPr>
          <w:rFonts w:ascii="Arial" w:hAnsi="Arial" w:cs="Arial"/>
          <w:color w:val="000000"/>
          <w:sz w:val="23"/>
          <w:szCs w:val="23"/>
        </w:rPr>
        <w:t xml:space="preserve"> Civil e Comercial e</w:t>
      </w:r>
      <w:r w:rsidR="00C95C78">
        <w:rPr>
          <w:rFonts w:ascii="Arial" w:hAnsi="Arial" w:cs="Arial"/>
          <w:color w:val="000000"/>
          <w:sz w:val="23"/>
          <w:szCs w:val="23"/>
        </w:rPr>
        <w:t>nquanto que a SEM sempre será</w:t>
      </w:r>
      <w:r>
        <w:rPr>
          <w:rFonts w:ascii="Arial" w:hAnsi="Arial" w:cs="Arial"/>
          <w:color w:val="000000"/>
          <w:sz w:val="23"/>
          <w:szCs w:val="23"/>
        </w:rPr>
        <w:t xml:space="preserve"> SA);</w:t>
      </w:r>
    </w:p>
    <w:p w:rsidR="00DB7321" w:rsidRPr="001E2FD9" w:rsidRDefault="00DB7321" w:rsidP="00DB7321">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B) A</w:t>
      </w:r>
      <w:r w:rsidRPr="001E2FD9">
        <w:rPr>
          <w:rFonts w:ascii="Arial" w:hAnsi="Arial" w:cs="Arial"/>
          <w:color w:val="000000"/>
          <w:sz w:val="23"/>
          <w:szCs w:val="23"/>
        </w:rPr>
        <w:t xml:space="preserve"> composição do capital</w:t>
      </w:r>
      <w:r>
        <w:rPr>
          <w:rFonts w:ascii="Arial" w:hAnsi="Arial" w:cs="Arial"/>
          <w:color w:val="000000"/>
          <w:sz w:val="23"/>
          <w:szCs w:val="23"/>
        </w:rPr>
        <w:t xml:space="preserve"> (EP a União tem o capital integral e na SEM as ações são partilhadas, mas a maioria votante é pública)</w:t>
      </w:r>
      <w:r w:rsidRPr="001E2FD9">
        <w:rPr>
          <w:rFonts w:ascii="Arial" w:hAnsi="Arial" w:cs="Arial"/>
          <w:color w:val="000000"/>
          <w:sz w:val="23"/>
          <w:szCs w:val="23"/>
        </w:rPr>
        <w:t xml:space="preserve">. </w:t>
      </w:r>
    </w:p>
    <w:p w:rsidR="00DB7321" w:rsidRDefault="00DB7321" w:rsidP="00DB7321">
      <w:pPr>
        <w:ind w:right="-568"/>
        <w:jc w:val="both"/>
        <w:rPr>
          <w:rFonts w:ascii="Arial" w:hAnsi="Arial" w:cs="Arial"/>
        </w:rPr>
      </w:pPr>
    </w:p>
    <w:p w:rsidR="00DB7321" w:rsidRDefault="00DB7321" w:rsidP="00DB7321">
      <w:pPr>
        <w:ind w:right="-1"/>
        <w:jc w:val="both"/>
        <w:rPr>
          <w:rFonts w:ascii="Arial" w:hAnsi="Arial" w:cs="Arial"/>
        </w:rPr>
      </w:pPr>
      <w:r>
        <w:rPr>
          <w:rFonts w:ascii="Arial" w:hAnsi="Arial" w:cs="Arial"/>
        </w:rPr>
        <w:t xml:space="preserve">Importante: Em concursos, deve ser considerado correto o fato de que o capital da </w:t>
      </w:r>
      <w:r w:rsidR="00C95C78">
        <w:rPr>
          <w:rFonts w:ascii="Arial" w:hAnsi="Arial" w:cs="Arial"/>
        </w:rPr>
        <w:t>E</w:t>
      </w:r>
      <w:r>
        <w:rPr>
          <w:rFonts w:ascii="Arial" w:hAnsi="Arial" w:cs="Arial"/>
        </w:rPr>
        <w:t xml:space="preserve">mpresa </w:t>
      </w:r>
      <w:r w:rsidR="00C95C78">
        <w:rPr>
          <w:rFonts w:ascii="Arial" w:hAnsi="Arial" w:cs="Arial"/>
        </w:rPr>
        <w:t>P</w:t>
      </w:r>
      <w:r>
        <w:rPr>
          <w:rFonts w:ascii="Arial" w:hAnsi="Arial" w:cs="Arial"/>
        </w:rPr>
        <w:t xml:space="preserve">ública é totalmente público. Porém, essa interpretação significa que </w:t>
      </w:r>
      <w:r w:rsidR="00C95C78">
        <w:rPr>
          <w:rFonts w:ascii="Arial" w:hAnsi="Arial" w:cs="Arial"/>
        </w:rPr>
        <w:t>o capital pertencerá à Administração. Isso porque uma Sociedade de Economia Mista pode ser sócia de uma Empresa Pública.</w:t>
      </w:r>
    </w:p>
    <w:p w:rsidR="00C95C78" w:rsidRDefault="00C95C78" w:rsidP="00DB7321">
      <w:pPr>
        <w:ind w:right="-1"/>
        <w:jc w:val="both"/>
        <w:rPr>
          <w:rFonts w:ascii="Arial" w:hAnsi="Arial" w:cs="Arial"/>
        </w:rPr>
      </w:pPr>
      <w:r>
        <w:rPr>
          <w:rFonts w:ascii="Arial" w:hAnsi="Arial" w:cs="Arial"/>
        </w:rPr>
        <w:t xml:space="preserve">Atenção: Sociedade de Economia Mista será SEMPRE Sociedade Anônima enquanto que Empresa Pública PODERÁ ser uma Sociedade Anônima. </w:t>
      </w:r>
    </w:p>
    <w:p w:rsidR="00C95C78" w:rsidRPr="00C95C78" w:rsidRDefault="00C95C78" w:rsidP="00C95C78">
      <w:pPr>
        <w:ind w:right="-1"/>
        <w:jc w:val="center"/>
        <w:rPr>
          <w:rFonts w:ascii="Arial" w:hAnsi="Arial" w:cs="Arial"/>
          <w:b/>
        </w:rPr>
      </w:pPr>
      <w:r w:rsidRPr="00C95C78">
        <w:rPr>
          <w:rFonts w:ascii="Arial" w:hAnsi="Arial" w:cs="Arial"/>
          <w:b/>
        </w:rPr>
        <w:t>QUADRO COMPARATIVO EMPRESA PÚBLICA E SOCIEDADE DE ECONOMIA MISTA</w:t>
      </w:r>
    </w:p>
    <w:tbl>
      <w:tblPr>
        <w:tblStyle w:val="Tabelacomgrade"/>
        <w:tblW w:w="0" w:type="auto"/>
        <w:tblLook w:val="04A0"/>
      </w:tblPr>
      <w:tblGrid>
        <w:gridCol w:w="5172"/>
        <w:gridCol w:w="5173"/>
      </w:tblGrid>
      <w:tr w:rsidR="00C95C78" w:rsidRPr="00C95C78" w:rsidTr="00C95C78">
        <w:tc>
          <w:tcPr>
            <w:tcW w:w="5172" w:type="dxa"/>
          </w:tcPr>
          <w:p w:rsidR="00C95C78" w:rsidRPr="00C95C78" w:rsidRDefault="00C95C78" w:rsidP="00C95C78">
            <w:pPr>
              <w:ind w:right="-1"/>
              <w:jc w:val="center"/>
              <w:rPr>
                <w:rFonts w:ascii="Arial" w:hAnsi="Arial" w:cs="Arial"/>
                <w:b/>
              </w:rPr>
            </w:pPr>
            <w:r w:rsidRPr="00C95C78">
              <w:rPr>
                <w:rFonts w:ascii="Arial" w:hAnsi="Arial" w:cs="Arial"/>
                <w:b/>
              </w:rPr>
              <w:t xml:space="preserve">EP e SEM </w:t>
            </w:r>
            <w:proofErr w:type="gramStart"/>
            <w:r w:rsidRPr="00C95C78">
              <w:rPr>
                <w:rFonts w:ascii="Arial" w:hAnsi="Arial" w:cs="Arial"/>
                <w:b/>
              </w:rPr>
              <w:t>– ATIVIDADES ECONÔMICA</w:t>
            </w:r>
            <w:proofErr w:type="gramEnd"/>
          </w:p>
        </w:tc>
        <w:tc>
          <w:tcPr>
            <w:tcW w:w="5173" w:type="dxa"/>
          </w:tcPr>
          <w:p w:rsidR="00C95C78" w:rsidRPr="00C95C78" w:rsidRDefault="00C95C78" w:rsidP="00C95C78">
            <w:pPr>
              <w:ind w:right="-1"/>
              <w:jc w:val="center"/>
              <w:rPr>
                <w:rFonts w:ascii="Arial" w:hAnsi="Arial" w:cs="Arial"/>
                <w:b/>
              </w:rPr>
            </w:pPr>
            <w:r w:rsidRPr="00C95C78">
              <w:rPr>
                <w:rFonts w:ascii="Arial" w:hAnsi="Arial" w:cs="Arial"/>
                <w:b/>
              </w:rPr>
              <w:t>EP e SEM – SERVIÇOS PÚBLICOS</w:t>
            </w:r>
          </w:p>
        </w:tc>
      </w:tr>
      <w:tr w:rsidR="00C95C78" w:rsidTr="00C95C78">
        <w:tc>
          <w:tcPr>
            <w:tcW w:w="5172" w:type="dxa"/>
          </w:tcPr>
          <w:p w:rsidR="00C95C78" w:rsidRDefault="00C95C78" w:rsidP="00DB7321">
            <w:pPr>
              <w:ind w:right="-1"/>
              <w:jc w:val="both"/>
              <w:rPr>
                <w:rFonts w:ascii="Arial" w:hAnsi="Arial" w:cs="Arial"/>
              </w:rPr>
            </w:pPr>
            <w:r>
              <w:rPr>
                <w:rFonts w:ascii="Arial" w:hAnsi="Arial" w:cs="Arial"/>
              </w:rPr>
              <w:t>Criação autorizada em lei específica (CF, art. 37, XIX)</w:t>
            </w:r>
          </w:p>
        </w:tc>
        <w:tc>
          <w:tcPr>
            <w:tcW w:w="5173" w:type="dxa"/>
          </w:tcPr>
          <w:p w:rsidR="00C95C78" w:rsidRDefault="00C95C78" w:rsidP="00DB7321">
            <w:pPr>
              <w:ind w:right="-1"/>
              <w:jc w:val="both"/>
              <w:rPr>
                <w:rFonts w:ascii="Arial" w:hAnsi="Arial" w:cs="Arial"/>
              </w:rPr>
            </w:pPr>
            <w:r>
              <w:rPr>
                <w:rFonts w:ascii="Arial" w:hAnsi="Arial" w:cs="Arial"/>
              </w:rPr>
              <w:t>Criação autorizada em lei específica (CF, art. 37, XIX)</w:t>
            </w:r>
          </w:p>
        </w:tc>
      </w:tr>
      <w:tr w:rsidR="00C95C78" w:rsidTr="00C95C78">
        <w:tc>
          <w:tcPr>
            <w:tcW w:w="5172" w:type="dxa"/>
          </w:tcPr>
          <w:p w:rsidR="00C95C78" w:rsidRDefault="00C95C78" w:rsidP="00DB7321">
            <w:pPr>
              <w:ind w:right="-1"/>
              <w:jc w:val="both"/>
              <w:rPr>
                <w:rFonts w:ascii="Arial" w:hAnsi="Arial" w:cs="Arial"/>
              </w:rPr>
            </w:pPr>
            <w:r>
              <w:rPr>
                <w:rFonts w:ascii="Arial" w:hAnsi="Arial" w:cs="Arial"/>
              </w:rPr>
              <w:t>Personalidade Jurídica de Direito Privado.</w:t>
            </w:r>
          </w:p>
        </w:tc>
        <w:tc>
          <w:tcPr>
            <w:tcW w:w="5173" w:type="dxa"/>
          </w:tcPr>
          <w:p w:rsidR="00C95C78" w:rsidRDefault="00C95C78" w:rsidP="00DB7321">
            <w:pPr>
              <w:ind w:right="-1"/>
              <w:jc w:val="both"/>
              <w:rPr>
                <w:rFonts w:ascii="Arial" w:hAnsi="Arial" w:cs="Arial"/>
              </w:rPr>
            </w:pPr>
            <w:r>
              <w:rPr>
                <w:rFonts w:ascii="Arial" w:hAnsi="Arial" w:cs="Arial"/>
              </w:rPr>
              <w:t>Personalidade Jurídica de Direito Privado</w:t>
            </w:r>
          </w:p>
        </w:tc>
      </w:tr>
      <w:tr w:rsidR="00C95C78" w:rsidTr="00C95C78">
        <w:tc>
          <w:tcPr>
            <w:tcW w:w="5172" w:type="dxa"/>
          </w:tcPr>
          <w:p w:rsidR="00C95C78" w:rsidRDefault="00C95C78" w:rsidP="00DB7321">
            <w:pPr>
              <w:ind w:right="-1"/>
              <w:jc w:val="both"/>
              <w:rPr>
                <w:rFonts w:ascii="Arial" w:hAnsi="Arial" w:cs="Arial"/>
              </w:rPr>
            </w:pPr>
            <w:r>
              <w:rPr>
                <w:rFonts w:ascii="Arial" w:hAnsi="Arial" w:cs="Arial"/>
              </w:rPr>
              <w:t>Sujeição ao controle finalístico (tutela) pela administração direta.</w:t>
            </w:r>
          </w:p>
        </w:tc>
        <w:tc>
          <w:tcPr>
            <w:tcW w:w="5173" w:type="dxa"/>
          </w:tcPr>
          <w:p w:rsidR="00C95C78" w:rsidRDefault="00C95C78" w:rsidP="00DB7321">
            <w:pPr>
              <w:ind w:right="-1"/>
              <w:jc w:val="both"/>
              <w:rPr>
                <w:rFonts w:ascii="Arial" w:hAnsi="Arial" w:cs="Arial"/>
              </w:rPr>
            </w:pPr>
            <w:r>
              <w:rPr>
                <w:rFonts w:ascii="Arial" w:hAnsi="Arial" w:cs="Arial"/>
              </w:rPr>
              <w:t>Sujeição ao controle finalístico (tutela) pela administração direta.</w:t>
            </w:r>
          </w:p>
        </w:tc>
      </w:tr>
      <w:tr w:rsidR="00C95C78" w:rsidTr="00C95C78">
        <w:tc>
          <w:tcPr>
            <w:tcW w:w="5172" w:type="dxa"/>
          </w:tcPr>
          <w:p w:rsidR="00C95C78" w:rsidRDefault="005405EB" w:rsidP="00DB7321">
            <w:pPr>
              <w:ind w:right="-1"/>
              <w:jc w:val="both"/>
              <w:rPr>
                <w:rFonts w:ascii="Arial" w:hAnsi="Arial" w:cs="Arial"/>
              </w:rPr>
            </w:pPr>
            <w:r>
              <w:rPr>
                <w:rFonts w:ascii="Arial" w:hAnsi="Arial" w:cs="Arial"/>
              </w:rPr>
              <w:t xml:space="preserve">Atividade sujeita predominantemente ao Regime de Direito </w:t>
            </w:r>
            <w:r w:rsidRPr="005405EB">
              <w:rPr>
                <w:rFonts w:ascii="Arial" w:hAnsi="Arial" w:cs="Arial"/>
                <w:b/>
              </w:rPr>
              <w:t xml:space="preserve">Privado </w:t>
            </w:r>
            <w:r>
              <w:rPr>
                <w:rFonts w:ascii="Arial" w:hAnsi="Arial" w:cs="Arial"/>
              </w:rPr>
              <w:t>(CF. art. 173)</w:t>
            </w:r>
          </w:p>
        </w:tc>
        <w:tc>
          <w:tcPr>
            <w:tcW w:w="5173" w:type="dxa"/>
          </w:tcPr>
          <w:p w:rsidR="00C95C78" w:rsidRDefault="005405EB" w:rsidP="005405EB">
            <w:pPr>
              <w:ind w:right="-1"/>
              <w:jc w:val="both"/>
              <w:rPr>
                <w:rFonts w:ascii="Arial" w:hAnsi="Arial" w:cs="Arial"/>
              </w:rPr>
            </w:pPr>
            <w:r>
              <w:rPr>
                <w:rFonts w:ascii="Arial" w:hAnsi="Arial" w:cs="Arial"/>
              </w:rPr>
              <w:t xml:space="preserve">Atividade sujeita predominantemente ao Regime de Direito </w:t>
            </w:r>
            <w:r w:rsidRPr="005405EB">
              <w:rPr>
                <w:rFonts w:ascii="Arial" w:hAnsi="Arial" w:cs="Arial"/>
                <w:b/>
              </w:rPr>
              <w:t>Público</w:t>
            </w:r>
            <w:r>
              <w:rPr>
                <w:rFonts w:ascii="Arial" w:hAnsi="Arial" w:cs="Arial"/>
              </w:rPr>
              <w:t xml:space="preserve"> (CF. art. 175)</w:t>
            </w:r>
          </w:p>
        </w:tc>
      </w:tr>
      <w:tr w:rsidR="005405EB" w:rsidTr="00C95C78">
        <w:tc>
          <w:tcPr>
            <w:tcW w:w="5172" w:type="dxa"/>
          </w:tcPr>
          <w:p w:rsidR="005405EB" w:rsidRDefault="005405EB" w:rsidP="00DB7321">
            <w:pPr>
              <w:ind w:right="-1"/>
              <w:jc w:val="both"/>
              <w:rPr>
                <w:rFonts w:ascii="Arial" w:hAnsi="Arial" w:cs="Arial"/>
              </w:rPr>
            </w:pPr>
            <w:r>
              <w:rPr>
                <w:rFonts w:ascii="Arial" w:hAnsi="Arial" w:cs="Arial"/>
              </w:rPr>
              <w:t>Não gozam de privilégios fiscais, como as empresas privadas (CF, art. 173, §2º)</w:t>
            </w:r>
          </w:p>
        </w:tc>
        <w:tc>
          <w:tcPr>
            <w:tcW w:w="5173" w:type="dxa"/>
          </w:tcPr>
          <w:p w:rsidR="005405EB" w:rsidRDefault="005405EB" w:rsidP="005405EB">
            <w:pPr>
              <w:ind w:right="-1"/>
              <w:jc w:val="both"/>
              <w:rPr>
                <w:rFonts w:ascii="Arial" w:hAnsi="Arial" w:cs="Arial"/>
              </w:rPr>
            </w:pPr>
            <w:r>
              <w:rPr>
                <w:rFonts w:ascii="Arial" w:hAnsi="Arial" w:cs="Arial"/>
              </w:rPr>
              <w:t>Gozam de privilégios fiscais exclusivos.</w:t>
            </w:r>
          </w:p>
        </w:tc>
      </w:tr>
      <w:tr w:rsidR="005405EB" w:rsidTr="00C95C78">
        <w:tc>
          <w:tcPr>
            <w:tcW w:w="5172" w:type="dxa"/>
          </w:tcPr>
          <w:p w:rsidR="005405EB" w:rsidRDefault="005405EB" w:rsidP="00DB7321">
            <w:pPr>
              <w:ind w:right="-1"/>
              <w:jc w:val="both"/>
              <w:rPr>
                <w:rFonts w:ascii="Arial" w:hAnsi="Arial" w:cs="Arial"/>
              </w:rPr>
            </w:pPr>
            <w:r>
              <w:rPr>
                <w:rFonts w:ascii="Arial" w:hAnsi="Arial" w:cs="Arial"/>
              </w:rPr>
              <w:t>Não fazem jus à imunidade tributária recíproca (CF. art. 150, VI, “a” e §2º)</w:t>
            </w:r>
          </w:p>
        </w:tc>
        <w:tc>
          <w:tcPr>
            <w:tcW w:w="5173" w:type="dxa"/>
          </w:tcPr>
          <w:p w:rsidR="005405EB" w:rsidRDefault="005405EB" w:rsidP="005405EB">
            <w:pPr>
              <w:ind w:right="-1"/>
              <w:jc w:val="both"/>
              <w:rPr>
                <w:rFonts w:ascii="Arial" w:hAnsi="Arial" w:cs="Arial"/>
              </w:rPr>
            </w:pPr>
            <w:r>
              <w:rPr>
                <w:rFonts w:ascii="Arial" w:hAnsi="Arial" w:cs="Arial"/>
              </w:rPr>
              <w:t>Fazem jus à imunidade tributária recíproca (STF)</w:t>
            </w:r>
          </w:p>
        </w:tc>
      </w:tr>
      <w:tr w:rsidR="005405EB" w:rsidTr="00C95C78">
        <w:tc>
          <w:tcPr>
            <w:tcW w:w="5172" w:type="dxa"/>
          </w:tcPr>
          <w:p w:rsidR="005405EB" w:rsidRDefault="005405EB" w:rsidP="00DB7321">
            <w:pPr>
              <w:ind w:right="-1"/>
              <w:jc w:val="both"/>
              <w:rPr>
                <w:rFonts w:ascii="Arial" w:hAnsi="Arial" w:cs="Arial"/>
              </w:rPr>
            </w:pPr>
            <w:r>
              <w:rPr>
                <w:rFonts w:ascii="Arial" w:hAnsi="Arial" w:cs="Arial"/>
              </w:rPr>
              <w:t>Necessário concurso para contratação de pessoal (CF, Art. 37, II)</w:t>
            </w:r>
          </w:p>
        </w:tc>
        <w:tc>
          <w:tcPr>
            <w:tcW w:w="5173" w:type="dxa"/>
          </w:tcPr>
          <w:p w:rsidR="005405EB" w:rsidRDefault="005405EB" w:rsidP="005405EB">
            <w:pPr>
              <w:ind w:right="-1"/>
              <w:jc w:val="both"/>
              <w:rPr>
                <w:rFonts w:ascii="Arial" w:hAnsi="Arial" w:cs="Arial"/>
              </w:rPr>
            </w:pPr>
            <w:r>
              <w:rPr>
                <w:rFonts w:ascii="Arial" w:hAnsi="Arial" w:cs="Arial"/>
              </w:rPr>
              <w:t>Necessário concurso para contratação de pessoal (CF, Art. 37, II)</w:t>
            </w:r>
          </w:p>
        </w:tc>
      </w:tr>
      <w:tr w:rsidR="005405EB" w:rsidTr="00C95C78">
        <w:tc>
          <w:tcPr>
            <w:tcW w:w="5172" w:type="dxa"/>
          </w:tcPr>
          <w:p w:rsidR="005405EB" w:rsidRDefault="005405EB" w:rsidP="00DB7321">
            <w:pPr>
              <w:ind w:right="-1"/>
              <w:jc w:val="both"/>
              <w:rPr>
                <w:rFonts w:ascii="Arial" w:hAnsi="Arial" w:cs="Arial"/>
              </w:rPr>
            </w:pPr>
            <w:r>
              <w:rPr>
                <w:rFonts w:ascii="Arial" w:hAnsi="Arial" w:cs="Arial"/>
              </w:rPr>
              <w:t>Pessoal permanente sujeito ao regime trabalhista (empregados públicos, regidos pela CLT)</w:t>
            </w:r>
          </w:p>
        </w:tc>
        <w:tc>
          <w:tcPr>
            <w:tcW w:w="5173" w:type="dxa"/>
          </w:tcPr>
          <w:p w:rsidR="005405EB" w:rsidRDefault="005405EB" w:rsidP="005405EB">
            <w:pPr>
              <w:ind w:right="-1"/>
              <w:jc w:val="both"/>
              <w:rPr>
                <w:rFonts w:ascii="Arial" w:hAnsi="Arial" w:cs="Arial"/>
              </w:rPr>
            </w:pPr>
            <w:r>
              <w:rPr>
                <w:rFonts w:ascii="Arial" w:hAnsi="Arial" w:cs="Arial"/>
              </w:rPr>
              <w:t>Pessoal permanente sujeito ao regime trabalhista (empregados públicos, regidos pela CLT)</w:t>
            </w:r>
          </w:p>
        </w:tc>
      </w:tr>
      <w:tr w:rsidR="005405EB" w:rsidTr="00C95C78">
        <w:tc>
          <w:tcPr>
            <w:tcW w:w="5172" w:type="dxa"/>
          </w:tcPr>
          <w:p w:rsidR="005405EB" w:rsidRDefault="005405EB" w:rsidP="00DB7321">
            <w:pPr>
              <w:ind w:right="-1"/>
              <w:jc w:val="both"/>
              <w:rPr>
                <w:rFonts w:ascii="Arial" w:hAnsi="Arial" w:cs="Arial"/>
              </w:rPr>
            </w:pPr>
            <w:r>
              <w:rPr>
                <w:rFonts w:ascii="Arial" w:hAnsi="Arial" w:cs="Arial"/>
              </w:rPr>
              <w:t>Sem teto constitucional para remuneração, exceto se receber recurso público para pagamento de despesa de pessoal ou de custeio (CF, art. 37, XI e §9º)</w:t>
            </w:r>
          </w:p>
        </w:tc>
        <w:tc>
          <w:tcPr>
            <w:tcW w:w="5173" w:type="dxa"/>
          </w:tcPr>
          <w:p w:rsidR="005405EB" w:rsidRDefault="005405EB" w:rsidP="005405EB">
            <w:pPr>
              <w:ind w:right="-1"/>
              <w:jc w:val="both"/>
              <w:rPr>
                <w:rFonts w:ascii="Arial" w:hAnsi="Arial" w:cs="Arial"/>
              </w:rPr>
            </w:pPr>
            <w:r>
              <w:rPr>
                <w:rFonts w:ascii="Arial" w:hAnsi="Arial" w:cs="Arial"/>
              </w:rPr>
              <w:t>Sem teto constitucional para remuneração, exceto se receber recurso público para pagamento de despesa de pessoal ou de custeio (CF, art. 37, XI e §9º)</w:t>
            </w:r>
          </w:p>
        </w:tc>
      </w:tr>
      <w:tr w:rsidR="005405EB" w:rsidTr="00C95C78">
        <w:tc>
          <w:tcPr>
            <w:tcW w:w="5172" w:type="dxa"/>
          </w:tcPr>
          <w:p w:rsidR="005405EB" w:rsidRDefault="005405EB" w:rsidP="005405EB">
            <w:pPr>
              <w:ind w:right="-1"/>
              <w:jc w:val="both"/>
              <w:rPr>
                <w:rFonts w:ascii="Arial" w:hAnsi="Arial" w:cs="Arial"/>
              </w:rPr>
            </w:pPr>
            <w:r>
              <w:rPr>
                <w:rFonts w:ascii="Arial" w:hAnsi="Arial" w:cs="Arial"/>
              </w:rPr>
              <w:t xml:space="preserve">É inconstitucional exigência de aprovação do legislativo para nomeação pelo Chefe do Poder Executivo do dirigente da </w:t>
            </w:r>
            <w:proofErr w:type="gramStart"/>
            <w:r>
              <w:rPr>
                <w:rFonts w:ascii="Arial" w:hAnsi="Arial" w:cs="Arial"/>
              </w:rPr>
              <w:t>entidade.</w:t>
            </w:r>
            <w:proofErr w:type="gramEnd"/>
            <w:r>
              <w:rPr>
                <w:rFonts w:ascii="Arial" w:hAnsi="Arial" w:cs="Arial"/>
              </w:rPr>
              <w:t>(STF)</w:t>
            </w:r>
          </w:p>
        </w:tc>
        <w:tc>
          <w:tcPr>
            <w:tcW w:w="5173" w:type="dxa"/>
          </w:tcPr>
          <w:p w:rsidR="005405EB" w:rsidRDefault="005405EB" w:rsidP="005405EB">
            <w:pPr>
              <w:ind w:right="-1"/>
              <w:jc w:val="both"/>
              <w:rPr>
                <w:rFonts w:ascii="Arial" w:hAnsi="Arial" w:cs="Arial"/>
              </w:rPr>
            </w:pPr>
            <w:r>
              <w:rPr>
                <w:rFonts w:ascii="Arial" w:hAnsi="Arial" w:cs="Arial"/>
              </w:rPr>
              <w:t xml:space="preserve">É inconstitucional exigência de aprovação do legislativo para nomeação pelo Chefe do Poder Executivo do dirigente da </w:t>
            </w:r>
            <w:proofErr w:type="gramStart"/>
            <w:r>
              <w:rPr>
                <w:rFonts w:ascii="Arial" w:hAnsi="Arial" w:cs="Arial"/>
              </w:rPr>
              <w:t>entidade.</w:t>
            </w:r>
            <w:proofErr w:type="gramEnd"/>
            <w:r>
              <w:rPr>
                <w:rFonts w:ascii="Arial" w:hAnsi="Arial" w:cs="Arial"/>
              </w:rPr>
              <w:t>(STF)</w:t>
            </w:r>
          </w:p>
        </w:tc>
      </w:tr>
      <w:tr w:rsidR="005405EB" w:rsidTr="00C95C78">
        <w:tc>
          <w:tcPr>
            <w:tcW w:w="5172" w:type="dxa"/>
          </w:tcPr>
          <w:p w:rsidR="005405EB" w:rsidRDefault="005F372A" w:rsidP="005F372A">
            <w:pPr>
              <w:ind w:right="-1"/>
              <w:jc w:val="both"/>
              <w:rPr>
                <w:rFonts w:ascii="Arial" w:hAnsi="Arial" w:cs="Arial"/>
              </w:rPr>
            </w:pPr>
            <w:r>
              <w:rPr>
                <w:rFonts w:ascii="Arial" w:hAnsi="Arial" w:cs="Arial"/>
              </w:rPr>
              <w:t>Sujeitas ao controle pleno pelo Poder Legislativo (CF, art. 49, X)</w:t>
            </w:r>
          </w:p>
        </w:tc>
        <w:tc>
          <w:tcPr>
            <w:tcW w:w="5173" w:type="dxa"/>
          </w:tcPr>
          <w:p w:rsidR="005405EB" w:rsidRDefault="005F372A" w:rsidP="005405EB">
            <w:pPr>
              <w:ind w:right="-1"/>
              <w:jc w:val="both"/>
              <w:rPr>
                <w:rFonts w:ascii="Arial" w:hAnsi="Arial" w:cs="Arial"/>
              </w:rPr>
            </w:pPr>
            <w:r>
              <w:rPr>
                <w:rFonts w:ascii="Arial" w:hAnsi="Arial" w:cs="Arial"/>
              </w:rPr>
              <w:t>Sujeitas ao controle pleno pelo Poder Legislativo (CF, art. 49, X)</w:t>
            </w:r>
          </w:p>
        </w:tc>
      </w:tr>
      <w:tr w:rsidR="00385E5E" w:rsidTr="00C95C78">
        <w:tc>
          <w:tcPr>
            <w:tcW w:w="5172" w:type="dxa"/>
          </w:tcPr>
          <w:p w:rsidR="00385E5E" w:rsidRDefault="00385E5E" w:rsidP="005F372A">
            <w:pPr>
              <w:ind w:right="-1"/>
              <w:jc w:val="both"/>
              <w:rPr>
                <w:rFonts w:ascii="Arial" w:hAnsi="Arial" w:cs="Arial"/>
              </w:rPr>
            </w:pPr>
            <w:r>
              <w:rPr>
                <w:rFonts w:ascii="Arial" w:hAnsi="Arial" w:cs="Arial"/>
              </w:rPr>
              <w:t>Seus atos estão sujeitos aos controles de legalidade e legitimidade pelo judiciário (CF. art. 5º, XXXV)</w:t>
            </w:r>
          </w:p>
        </w:tc>
        <w:tc>
          <w:tcPr>
            <w:tcW w:w="5173" w:type="dxa"/>
          </w:tcPr>
          <w:p w:rsidR="00385E5E" w:rsidRDefault="00385E5E" w:rsidP="005405EB">
            <w:pPr>
              <w:ind w:right="-1"/>
              <w:jc w:val="both"/>
              <w:rPr>
                <w:rFonts w:ascii="Arial" w:hAnsi="Arial" w:cs="Arial"/>
              </w:rPr>
            </w:pPr>
            <w:r>
              <w:rPr>
                <w:rFonts w:ascii="Arial" w:hAnsi="Arial" w:cs="Arial"/>
              </w:rPr>
              <w:t>Seus atos estão sujeitos aos controles de legalidade e legitimidade pelo judiciário (CF. art. 5º, XXXV)</w:t>
            </w:r>
          </w:p>
        </w:tc>
      </w:tr>
      <w:tr w:rsidR="00385E5E" w:rsidTr="00C95C78">
        <w:tc>
          <w:tcPr>
            <w:tcW w:w="5172" w:type="dxa"/>
          </w:tcPr>
          <w:p w:rsidR="00385E5E" w:rsidRDefault="00385E5E" w:rsidP="005F372A">
            <w:pPr>
              <w:ind w:right="-1"/>
              <w:jc w:val="both"/>
              <w:rPr>
                <w:rFonts w:ascii="Arial" w:hAnsi="Arial" w:cs="Arial"/>
              </w:rPr>
            </w:pPr>
            <w:r>
              <w:rPr>
                <w:rFonts w:ascii="Arial" w:hAnsi="Arial" w:cs="Arial"/>
              </w:rPr>
              <w:t xml:space="preserve">Sujeitos ao controle de tribunal de contas (CF, art. 71, II) </w:t>
            </w:r>
          </w:p>
        </w:tc>
        <w:tc>
          <w:tcPr>
            <w:tcW w:w="5173" w:type="dxa"/>
          </w:tcPr>
          <w:p w:rsidR="00385E5E" w:rsidRDefault="00385E5E" w:rsidP="005405EB">
            <w:pPr>
              <w:ind w:right="-1"/>
              <w:jc w:val="both"/>
              <w:rPr>
                <w:rFonts w:ascii="Arial" w:hAnsi="Arial" w:cs="Arial"/>
              </w:rPr>
            </w:pPr>
            <w:r>
              <w:rPr>
                <w:rFonts w:ascii="Arial" w:hAnsi="Arial" w:cs="Arial"/>
              </w:rPr>
              <w:t>Sujeitos ao controle de tribunal de contas (CF, art. 71, II)</w:t>
            </w:r>
          </w:p>
        </w:tc>
      </w:tr>
      <w:tr w:rsidR="00385E5E" w:rsidTr="00C95C78">
        <w:tc>
          <w:tcPr>
            <w:tcW w:w="5172" w:type="dxa"/>
          </w:tcPr>
          <w:p w:rsidR="00385E5E" w:rsidRDefault="00385E5E" w:rsidP="00A73FE7">
            <w:pPr>
              <w:ind w:right="-1"/>
              <w:jc w:val="both"/>
              <w:rPr>
                <w:rFonts w:ascii="Arial" w:hAnsi="Arial" w:cs="Arial"/>
              </w:rPr>
            </w:pPr>
            <w:r w:rsidRPr="00A73FE7">
              <w:rPr>
                <w:rFonts w:ascii="Arial" w:hAnsi="Arial" w:cs="Arial"/>
                <w:b/>
              </w:rPr>
              <w:t>Não</w:t>
            </w:r>
            <w:r>
              <w:rPr>
                <w:rFonts w:ascii="Arial" w:hAnsi="Arial" w:cs="Arial"/>
              </w:rPr>
              <w:t xml:space="preserve"> responde </w:t>
            </w:r>
            <w:r w:rsidR="00A73FE7">
              <w:rPr>
                <w:rFonts w:ascii="Arial" w:hAnsi="Arial" w:cs="Arial"/>
              </w:rPr>
              <w:t>com</w:t>
            </w:r>
            <w:r>
              <w:rPr>
                <w:rFonts w:ascii="Arial" w:hAnsi="Arial" w:cs="Arial"/>
              </w:rPr>
              <w:t xml:space="preserve"> responsabilidade civil Objetiva (CF. art. 37, §6º)</w:t>
            </w:r>
          </w:p>
        </w:tc>
        <w:tc>
          <w:tcPr>
            <w:tcW w:w="5173" w:type="dxa"/>
          </w:tcPr>
          <w:p w:rsidR="00385E5E" w:rsidRDefault="00385E5E" w:rsidP="00A73FE7">
            <w:pPr>
              <w:ind w:right="-1"/>
              <w:jc w:val="both"/>
              <w:rPr>
                <w:rFonts w:ascii="Arial" w:hAnsi="Arial" w:cs="Arial"/>
              </w:rPr>
            </w:pPr>
            <w:r>
              <w:rPr>
                <w:rFonts w:ascii="Arial" w:hAnsi="Arial" w:cs="Arial"/>
              </w:rPr>
              <w:t xml:space="preserve">Responde </w:t>
            </w:r>
            <w:r w:rsidR="00A73FE7">
              <w:rPr>
                <w:rFonts w:ascii="Arial" w:hAnsi="Arial" w:cs="Arial"/>
              </w:rPr>
              <w:t>com</w:t>
            </w:r>
            <w:r>
              <w:rPr>
                <w:rFonts w:ascii="Arial" w:hAnsi="Arial" w:cs="Arial"/>
              </w:rPr>
              <w:t xml:space="preserve"> responsabilidade civil Objetiva (CF. art. 37, §6º)</w:t>
            </w:r>
          </w:p>
        </w:tc>
      </w:tr>
      <w:tr w:rsidR="00385E5E" w:rsidTr="00C95C78">
        <w:tc>
          <w:tcPr>
            <w:tcW w:w="5172" w:type="dxa"/>
          </w:tcPr>
          <w:p w:rsidR="00385E5E" w:rsidRDefault="00A73FE7" w:rsidP="00385E5E">
            <w:pPr>
              <w:ind w:right="-1"/>
              <w:jc w:val="both"/>
              <w:rPr>
                <w:rFonts w:ascii="Arial" w:hAnsi="Arial" w:cs="Arial"/>
              </w:rPr>
            </w:pPr>
            <w:r>
              <w:rPr>
                <w:rFonts w:ascii="Arial" w:hAnsi="Arial" w:cs="Arial"/>
              </w:rPr>
              <w:t xml:space="preserve">Não sujeitas a licitação para contratos relativos </w:t>
            </w:r>
            <w:proofErr w:type="gramStart"/>
            <w:r>
              <w:rPr>
                <w:rFonts w:ascii="Arial" w:hAnsi="Arial" w:cs="Arial"/>
              </w:rPr>
              <w:t>a</w:t>
            </w:r>
            <w:proofErr w:type="gramEnd"/>
            <w:r>
              <w:rPr>
                <w:rFonts w:ascii="Arial" w:hAnsi="Arial" w:cs="Arial"/>
              </w:rPr>
              <w:t xml:space="preserve"> atividade fim. Nos demais casos, sujeito a licitação. Previsão de regime próprio de licitação (CF. Art. 173, §1º, III)</w:t>
            </w:r>
          </w:p>
        </w:tc>
        <w:tc>
          <w:tcPr>
            <w:tcW w:w="5173" w:type="dxa"/>
          </w:tcPr>
          <w:p w:rsidR="00385E5E" w:rsidRDefault="00A73FE7" w:rsidP="00385E5E">
            <w:pPr>
              <w:ind w:right="-1"/>
              <w:jc w:val="both"/>
              <w:rPr>
                <w:rFonts w:ascii="Arial" w:hAnsi="Arial" w:cs="Arial"/>
              </w:rPr>
            </w:pPr>
            <w:r>
              <w:rPr>
                <w:rFonts w:ascii="Arial" w:hAnsi="Arial" w:cs="Arial"/>
              </w:rPr>
              <w:t>Sujeitas à Licitação.</w:t>
            </w:r>
          </w:p>
        </w:tc>
      </w:tr>
    </w:tbl>
    <w:p w:rsidR="00C95C78" w:rsidRDefault="00C95C78" w:rsidP="00136A84">
      <w:pPr>
        <w:autoSpaceDE w:val="0"/>
        <w:autoSpaceDN w:val="0"/>
        <w:adjustRightInd w:val="0"/>
        <w:spacing w:after="0" w:line="240" w:lineRule="auto"/>
        <w:jc w:val="both"/>
        <w:rPr>
          <w:rFonts w:ascii="Arial" w:hAnsi="Arial" w:cs="Arial"/>
          <w:b/>
          <w:bCs/>
          <w:sz w:val="28"/>
          <w:szCs w:val="24"/>
        </w:rPr>
      </w:pPr>
    </w:p>
    <w:p w:rsidR="00136A84" w:rsidRPr="00A953CE" w:rsidRDefault="00A7252C" w:rsidP="00136A84">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6</w:t>
      </w:r>
      <w:r w:rsidR="00136A84" w:rsidRPr="00A953CE">
        <w:rPr>
          <w:rFonts w:ascii="Arial" w:hAnsi="Arial" w:cs="Arial"/>
          <w:b/>
          <w:bCs/>
          <w:sz w:val="28"/>
          <w:szCs w:val="24"/>
        </w:rPr>
        <w:t xml:space="preserve">. </w:t>
      </w:r>
      <w:r>
        <w:rPr>
          <w:rFonts w:ascii="Arial" w:hAnsi="Arial" w:cs="Arial"/>
          <w:b/>
          <w:bCs/>
          <w:sz w:val="28"/>
          <w:szCs w:val="24"/>
        </w:rPr>
        <w:t>Fundações Públicas</w:t>
      </w:r>
    </w:p>
    <w:p w:rsidR="00136A84" w:rsidRPr="00136A84" w:rsidRDefault="00136A84" w:rsidP="00136A84">
      <w:pPr>
        <w:ind w:right="-1"/>
        <w:jc w:val="both"/>
        <w:rPr>
          <w:rFonts w:ascii="Arial" w:hAnsi="Arial" w:cs="Arial"/>
        </w:rPr>
      </w:pPr>
    </w:p>
    <w:p w:rsidR="001609DA" w:rsidRDefault="003F06A3" w:rsidP="001609DA">
      <w:pPr>
        <w:ind w:right="-1"/>
        <w:jc w:val="both"/>
        <w:rPr>
          <w:rFonts w:ascii="Arial" w:hAnsi="Arial" w:cs="Arial"/>
        </w:rPr>
      </w:pPr>
      <w:r>
        <w:rPr>
          <w:rFonts w:ascii="Arial" w:hAnsi="Arial" w:cs="Arial"/>
        </w:rPr>
        <w:t xml:space="preserve">Enquanto as </w:t>
      </w:r>
      <w:r w:rsidR="00207AAA">
        <w:rPr>
          <w:rFonts w:ascii="Arial" w:hAnsi="Arial" w:cs="Arial"/>
        </w:rPr>
        <w:t>A</w:t>
      </w:r>
      <w:r>
        <w:rPr>
          <w:rFonts w:ascii="Arial" w:hAnsi="Arial" w:cs="Arial"/>
        </w:rPr>
        <w:t>ssociações são reuniões de pessoas, as Fundações</w:t>
      </w:r>
      <w:r w:rsidR="00207AAA">
        <w:rPr>
          <w:rFonts w:ascii="Arial" w:hAnsi="Arial" w:cs="Arial"/>
        </w:rPr>
        <w:t xml:space="preserve"> são uma reunião de patrimônio.</w:t>
      </w:r>
    </w:p>
    <w:p w:rsidR="00207AAA" w:rsidRDefault="00207AAA" w:rsidP="001609DA">
      <w:pPr>
        <w:ind w:right="-1"/>
        <w:jc w:val="both"/>
        <w:rPr>
          <w:rFonts w:ascii="Arial" w:hAnsi="Arial" w:cs="Arial"/>
        </w:rPr>
      </w:pPr>
      <w:r>
        <w:rPr>
          <w:rFonts w:ascii="Arial" w:hAnsi="Arial" w:cs="Arial"/>
        </w:rPr>
        <w:t xml:space="preserve">No caso das Fundações é atribuída personalidade jurídica a um patrimônio, a um conjunto de coisas, que é destinado </w:t>
      </w:r>
      <w:proofErr w:type="gramStart"/>
      <w:r>
        <w:rPr>
          <w:rFonts w:ascii="Arial" w:hAnsi="Arial" w:cs="Arial"/>
        </w:rPr>
        <w:t>a</w:t>
      </w:r>
      <w:proofErr w:type="gramEnd"/>
      <w:r>
        <w:rPr>
          <w:rFonts w:ascii="Arial" w:hAnsi="Arial" w:cs="Arial"/>
        </w:rPr>
        <w:t xml:space="preserve"> realização de certos fins que ultrapassam o âmbito da própria entidade, indo beneficiar terceiros estranhos a ela, não havendo sócios a se beneficiarem com a fundação.</w:t>
      </w:r>
    </w:p>
    <w:p w:rsidR="00207AAA" w:rsidRDefault="00207AAA" w:rsidP="001609DA">
      <w:pPr>
        <w:ind w:right="-1"/>
        <w:jc w:val="both"/>
        <w:rPr>
          <w:rFonts w:ascii="Arial" w:hAnsi="Arial" w:cs="Arial"/>
        </w:rPr>
      </w:pPr>
      <w:r>
        <w:rPr>
          <w:rFonts w:ascii="Arial" w:hAnsi="Arial" w:cs="Arial"/>
        </w:rPr>
        <w:lastRenderedPageBreak/>
        <w:t>A fundação perdura após o falecimento de seus instituidores.</w:t>
      </w:r>
    </w:p>
    <w:p w:rsidR="00207AAA" w:rsidRDefault="00207AAA" w:rsidP="001609DA">
      <w:pPr>
        <w:ind w:right="-1"/>
        <w:jc w:val="both"/>
        <w:rPr>
          <w:rFonts w:ascii="Arial" w:hAnsi="Arial" w:cs="Arial"/>
        </w:rPr>
      </w:pPr>
      <w:r>
        <w:rPr>
          <w:rFonts w:ascii="Arial" w:hAnsi="Arial" w:cs="Arial"/>
        </w:rPr>
        <w:t>Na fundação o instituidor faz a dotação de determinado patrimônio e determina o fim a que se destina, cabendo então ao Ministério Público velar pela fundação, verificando se a mesma continua sendo utilizada para aqueles fins sociais e não lucrativos. A partir do momento em que a fundação adquire personalidade jurídica, ela ganha vida própria, o instituidor não exerce mais nenhum poder sobre ela.</w:t>
      </w:r>
    </w:p>
    <w:p w:rsidR="00207AAA" w:rsidRDefault="00207AAA" w:rsidP="001609DA">
      <w:pPr>
        <w:ind w:right="-1"/>
        <w:jc w:val="both"/>
        <w:rPr>
          <w:rFonts w:ascii="Arial" w:hAnsi="Arial" w:cs="Arial"/>
        </w:rPr>
      </w:pPr>
      <w:r>
        <w:rPr>
          <w:rFonts w:ascii="Arial" w:hAnsi="Arial" w:cs="Arial"/>
        </w:rPr>
        <w:t>As fundações de direito público serão controladas pela própria Administração, no nível de controle finalístico.</w:t>
      </w:r>
    </w:p>
    <w:p w:rsidR="009B3A3E" w:rsidRDefault="00207AAA" w:rsidP="001609DA">
      <w:pPr>
        <w:ind w:right="-1"/>
        <w:jc w:val="both"/>
        <w:rPr>
          <w:rFonts w:ascii="Arial" w:hAnsi="Arial" w:cs="Arial"/>
        </w:rPr>
      </w:pPr>
      <w:r>
        <w:rPr>
          <w:rFonts w:ascii="Arial" w:hAnsi="Arial" w:cs="Arial"/>
        </w:rPr>
        <w:t xml:space="preserve">A principal diferença entre a Fundação e as demais entidades da Administração Indireta é justamente o fato de se constituírem de um patrimônio que adquire personalidade jurídica. Podemos, portanto, apresentar o seguinte conceito para a fundação pública: patrimônio </w:t>
      </w:r>
      <w:r w:rsidR="009B3A3E">
        <w:rPr>
          <w:rFonts w:ascii="Arial" w:hAnsi="Arial" w:cs="Arial"/>
        </w:rPr>
        <w:t>destinado pelo Estado ao desempenho de atividades sociais (saúde, educação, cultura...), dotado de personalidade jurídica, com autonomia administrativa e vinculação à Administração Direta.</w:t>
      </w:r>
    </w:p>
    <w:p w:rsidR="009B3A3E" w:rsidRDefault="00EA1C1D" w:rsidP="001609DA">
      <w:pPr>
        <w:ind w:right="-1"/>
        <w:jc w:val="both"/>
        <w:rPr>
          <w:rFonts w:ascii="Arial" w:hAnsi="Arial" w:cs="Arial"/>
        </w:rPr>
      </w:pPr>
      <w:r>
        <w:rPr>
          <w:rFonts w:ascii="Arial" w:hAnsi="Arial" w:cs="Arial"/>
        </w:rPr>
        <w:t xml:space="preserve">IMPORTANTE: </w:t>
      </w:r>
      <w:r w:rsidR="009B3A3E">
        <w:rPr>
          <w:rFonts w:ascii="Arial" w:hAnsi="Arial" w:cs="Arial"/>
        </w:rPr>
        <w:t>A AUTARQUIA é um serviço público personificado, enquanto que a FUNDAÇÃO é um patrimônio personificado, ou personalizado.</w:t>
      </w:r>
    </w:p>
    <w:p w:rsidR="009B3A3E" w:rsidRPr="009B3A3E" w:rsidRDefault="009B3A3E" w:rsidP="009B3A3E">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bookmarkStart w:id="6" w:name="art5iv"/>
      <w:bookmarkEnd w:id="6"/>
      <w:r w:rsidRPr="009B3A3E">
        <w:rPr>
          <w:rFonts w:ascii="Arial" w:hAnsi="Arial" w:cs="Arial"/>
          <w:sz w:val="18"/>
          <w:szCs w:val="18"/>
        </w:rPr>
        <w:t>Decreto Lei 200/1967</w:t>
      </w:r>
    </w:p>
    <w:p w:rsidR="009B3A3E" w:rsidRPr="009B3A3E" w:rsidRDefault="009B3A3E" w:rsidP="009B3A3E">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9B3A3E">
        <w:rPr>
          <w:rFonts w:ascii="Arial" w:hAnsi="Arial" w:cs="Arial"/>
          <w:sz w:val="18"/>
          <w:szCs w:val="18"/>
        </w:rPr>
        <w:t>Art. 5º</w:t>
      </w:r>
    </w:p>
    <w:p w:rsidR="009B3A3E" w:rsidRPr="009B3A3E" w:rsidRDefault="009B3A3E" w:rsidP="009B3A3E">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9B3A3E">
        <w:rPr>
          <w:rFonts w:ascii="Arial" w:hAnsi="Arial" w:cs="Arial"/>
          <w:sz w:val="18"/>
          <w:szCs w:val="18"/>
        </w:rPr>
        <w:t xml:space="preserve">IV - Fundação Pública - a entidade dotada de personalidade jurídica de direito privado, sem fins lucrativos, criada em virtude de autorização legislativa, para o desenvolvimento de atividades que não exijam execução por órgãos ou entidades de direito público, com autonomia administrativa, patrimônio próprio gerido pelos respectivos órgãos de direção, e funcionamento custeado por recursos da União e de outras fontes. </w:t>
      </w:r>
      <w:hyperlink r:id="rId30" w:anchor="art1ii" w:history="1">
        <w:r w:rsidRPr="009B3A3E">
          <w:rPr>
            <w:sz w:val="18"/>
            <w:szCs w:val="18"/>
          </w:rPr>
          <w:t>(Incluído pela Lei nº 7.596, de 1987)</w:t>
        </w:r>
      </w:hyperlink>
    </w:p>
    <w:p w:rsidR="009B3A3E" w:rsidRPr="00EA1C1D" w:rsidRDefault="009B3A3E" w:rsidP="001609DA">
      <w:pPr>
        <w:ind w:right="-1"/>
        <w:jc w:val="both"/>
        <w:rPr>
          <w:rFonts w:ascii="Arial" w:hAnsi="Arial" w:cs="Arial"/>
          <w:b/>
        </w:rPr>
      </w:pPr>
      <w:r w:rsidRPr="00EA1C1D">
        <w:rPr>
          <w:rFonts w:ascii="Arial" w:hAnsi="Arial" w:cs="Arial"/>
          <w:b/>
        </w:rPr>
        <w:t>CRIAÇÃO</w:t>
      </w:r>
    </w:p>
    <w:p w:rsidR="00207AAA" w:rsidRDefault="00EA1C1D" w:rsidP="001609DA">
      <w:pPr>
        <w:ind w:right="-1"/>
        <w:jc w:val="both"/>
        <w:rPr>
          <w:rFonts w:ascii="Arial" w:hAnsi="Arial" w:cs="Arial"/>
        </w:rPr>
      </w:pPr>
      <w:r>
        <w:rPr>
          <w:rFonts w:ascii="Arial" w:hAnsi="Arial" w:cs="Arial"/>
        </w:rPr>
        <w:t>A Fundação Pública não é criada diretamente por lei, como no caso das autarquias, mas é necessária uma lei específica que autorize a sua criação pelo Poder Executivo. Também é necessária uma lei complementar definindo a área de atuação dessa fundação pública.</w:t>
      </w:r>
    </w:p>
    <w:p w:rsidR="00552348" w:rsidRPr="00552348" w:rsidRDefault="00552348" w:rsidP="00552348">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552348">
        <w:rPr>
          <w:rFonts w:ascii="Arial" w:hAnsi="Arial" w:cs="Arial"/>
          <w:sz w:val="18"/>
          <w:szCs w:val="18"/>
        </w:rPr>
        <w:t>Art. 37</w:t>
      </w:r>
      <w:r>
        <w:rPr>
          <w:rFonts w:ascii="Arial" w:hAnsi="Arial" w:cs="Arial"/>
          <w:sz w:val="18"/>
          <w:szCs w:val="18"/>
        </w:rPr>
        <w:t xml:space="preserve"> da CF 88</w:t>
      </w:r>
    </w:p>
    <w:p w:rsidR="00552348" w:rsidRPr="00552348" w:rsidRDefault="00552348" w:rsidP="00552348">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552348">
        <w:rPr>
          <w:rFonts w:ascii="Arial" w:hAnsi="Arial" w:cs="Arial"/>
          <w:sz w:val="18"/>
          <w:szCs w:val="18"/>
        </w:rPr>
        <w:t xml:space="preserve">XIX - somente por lei específica poderá ser criada autarquia e autorizada </w:t>
      </w:r>
      <w:proofErr w:type="gramStart"/>
      <w:r w:rsidRPr="00552348">
        <w:rPr>
          <w:rFonts w:ascii="Arial" w:hAnsi="Arial" w:cs="Arial"/>
          <w:sz w:val="18"/>
          <w:szCs w:val="18"/>
        </w:rPr>
        <w:t>a</w:t>
      </w:r>
      <w:proofErr w:type="gramEnd"/>
      <w:r w:rsidRPr="00552348">
        <w:rPr>
          <w:rFonts w:ascii="Arial" w:hAnsi="Arial" w:cs="Arial"/>
          <w:sz w:val="18"/>
          <w:szCs w:val="18"/>
        </w:rPr>
        <w:t xml:space="preserve"> instituição de empresa pública, de sociedade de economia mista e de fundação, cabendo à lei complementar, neste último caso, definir as áreas de sua atuação; </w:t>
      </w:r>
      <w:hyperlink r:id="rId31" w:anchor="art37xix" w:history="1">
        <w:r w:rsidRPr="00552348">
          <w:rPr>
            <w:rFonts w:ascii="Arial" w:hAnsi="Arial" w:cs="Arial"/>
            <w:sz w:val="18"/>
            <w:szCs w:val="18"/>
          </w:rPr>
          <w:t>(Redação dada pela Emenda Constitucional nº 19, de 1998)</w:t>
        </w:r>
      </w:hyperlink>
    </w:p>
    <w:p w:rsidR="00EA1C1D" w:rsidRPr="00EA1C1D" w:rsidRDefault="00EA1C1D" w:rsidP="001609DA">
      <w:pPr>
        <w:ind w:right="-1"/>
        <w:jc w:val="both"/>
        <w:rPr>
          <w:rFonts w:ascii="Arial" w:hAnsi="Arial" w:cs="Arial"/>
          <w:b/>
        </w:rPr>
      </w:pPr>
      <w:r w:rsidRPr="00EA1C1D">
        <w:rPr>
          <w:rFonts w:ascii="Arial" w:hAnsi="Arial" w:cs="Arial"/>
          <w:b/>
        </w:rPr>
        <w:t>NATUREZA JURÍDICA</w:t>
      </w:r>
    </w:p>
    <w:p w:rsidR="00EA1C1D" w:rsidRDefault="00EA1C1D" w:rsidP="001609DA">
      <w:pPr>
        <w:ind w:right="-1"/>
        <w:jc w:val="both"/>
        <w:rPr>
          <w:rFonts w:ascii="Arial" w:hAnsi="Arial" w:cs="Arial"/>
        </w:rPr>
      </w:pPr>
      <w:r>
        <w:rPr>
          <w:rFonts w:ascii="Arial" w:hAnsi="Arial" w:cs="Arial"/>
        </w:rPr>
        <w:t xml:space="preserve">Há a corrente que afirma terem as fundações públicas, todas, personalidade jurídica de direito público, outra que sustenta </w:t>
      </w:r>
      <w:proofErr w:type="gramStart"/>
      <w:r>
        <w:rPr>
          <w:rFonts w:ascii="Arial" w:hAnsi="Arial" w:cs="Arial"/>
        </w:rPr>
        <w:t>serem</w:t>
      </w:r>
      <w:proofErr w:type="gramEnd"/>
      <w:r>
        <w:rPr>
          <w:rFonts w:ascii="Arial" w:hAnsi="Arial" w:cs="Arial"/>
        </w:rPr>
        <w:t xml:space="preserve"> todas de direito privado e, ainda, a terceira, atualmente a mais aceita, que admite a possibilidade de criação de fundação pública com personalidade jurídica de direito privado ou de direito público, conforme assim o desejar o ente político.</w:t>
      </w:r>
    </w:p>
    <w:p w:rsidR="00EA1C1D" w:rsidRDefault="00EA1C1D" w:rsidP="001609DA">
      <w:pPr>
        <w:ind w:right="-1"/>
        <w:jc w:val="both"/>
        <w:rPr>
          <w:rFonts w:ascii="Arial" w:hAnsi="Arial" w:cs="Arial"/>
        </w:rPr>
      </w:pPr>
      <w:r>
        <w:rPr>
          <w:rFonts w:ascii="Arial" w:hAnsi="Arial" w:cs="Arial"/>
        </w:rPr>
        <w:t>Quando for criada fundação pública de direito privado, ela estará subordinada às normas de direito privado, mas nunca de forma absoluta, vez que mesmo assim tais normas ainda sofrerão algumas derrogações, modificações por normas de direito público.</w:t>
      </w:r>
    </w:p>
    <w:p w:rsidR="00552348" w:rsidRPr="00552348" w:rsidRDefault="00552348" w:rsidP="00552348">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552348">
        <w:rPr>
          <w:rFonts w:ascii="Arial" w:hAnsi="Arial" w:cs="Arial"/>
          <w:sz w:val="18"/>
          <w:szCs w:val="18"/>
        </w:rPr>
        <w:t>Lei 7596/87</w:t>
      </w:r>
      <w:r>
        <w:rPr>
          <w:rFonts w:ascii="Arial" w:hAnsi="Arial" w:cs="Arial"/>
          <w:sz w:val="18"/>
          <w:szCs w:val="18"/>
        </w:rPr>
        <w:t xml:space="preserve"> - </w:t>
      </w:r>
      <w:proofErr w:type="gramStart"/>
      <w:r w:rsidRPr="00552348">
        <w:rPr>
          <w:rFonts w:ascii="Arial" w:hAnsi="Arial" w:cs="Arial"/>
          <w:sz w:val="18"/>
          <w:szCs w:val="18"/>
        </w:rPr>
        <w:t>Altera</w:t>
      </w:r>
      <w:proofErr w:type="gramEnd"/>
      <w:r w:rsidRPr="00552348">
        <w:rPr>
          <w:rFonts w:ascii="Arial" w:hAnsi="Arial" w:cs="Arial"/>
          <w:sz w:val="18"/>
          <w:szCs w:val="18"/>
        </w:rPr>
        <w:t xml:space="preserve"> dispositivos do </w:t>
      </w:r>
      <w:proofErr w:type="spellStart"/>
      <w:r w:rsidRPr="00552348">
        <w:rPr>
          <w:rFonts w:ascii="Arial" w:hAnsi="Arial" w:cs="Arial"/>
          <w:sz w:val="18"/>
          <w:szCs w:val="18"/>
        </w:rPr>
        <w:t>Decreto-lei</w:t>
      </w:r>
      <w:proofErr w:type="spellEnd"/>
      <w:r w:rsidRPr="00552348">
        <w:rPr>
          <w:rFonts w:ascii="Arial" w:hAnsi="Arial" w:cs="Arial"/>
          <w:sz w:val="18"/>
          <w:szCs w:val="18"/>
        </w:rPr>
        <w:t xml:space="preserve"> nº 200, de 25 de fevereiro de 1967, modificado pelo </w:t>
      </w:r>
      <w:proofErr w:type="spellStart"/>
      <w:r w:rsidRPr="00552348">
        <w:rPr>
          <w:rFonts w:ascii="Arial" w:hAnsi="Arial" w:cs="Arial"/>
          <w:sz w:val="18"/>
          <w:szCs w:val="18"/>
        </w:rPr>
        <w:t>Decreto-lei</w:t>
      </w:r>
      <w:proofErr w:type="spellEnd"/>
      <w:r w:rsidRPr="00552348">
        <w:rPr>
          <w:rFonts w:ascii="Arial" w:hAnsi="Arial" w:cs="Arial"/>
          <w:sz w:val="18"/>
          <w:szCs w:val="18"/>
        </w:rPr>
        <w:t xml:space="preserve"> nº 900, de 29 de setembro de 1969, e pelo </w:t>
      </w:r>
      <w:proofErr w:type="spellStart"/>
      <w:r w:rsidRPr="00552348">
        <w:rPr>
          <w:rFonts w:ascii="Arial" w:hAnsi="Arial" w:cs="Arial"/>
          <w:sz w:val="18"/>
          <w:szCs w:val="18"/>
        </w:rPr>
        <w:t>Decreto-lei</w:t>
      </w:r>
      <w:proofErr w:type="spellEnd"/>
      <w:r w:rsidRPr="00552348">
        <w:rPr>
          <w:rFonts w:ascii="Arial" w:hAnsi="Arial" w:cs="Arial"/>
          <w:sz w:val="18"/>
          <w:szCs w:val="18"/>
        </w:rPr>
        <w:t xml:space="preserve"> nº 2.299, de 21 de novembro de 1986, e dá outras providências.</w:t>
      </w:r>
    </w:p>
    <w:p w:rsidR="00552348" w:rsidRPr="00552348" w:rsidRDefault="00552348" w:rsidP="00552348">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bookmarkStart w:id="7" w:name="art1ii"/>
      <w:bookmarkEnd w:id="7"/>
      <w:r w:rsidRPr="00552348">
        <w:rPr>
          <w:rFonts w:ascii="Arial" w:hAnsi="Arial" w:cs="Arial"/>
          <w:sz w:val="18"/>
          <w:szCs w:val="18"/>
        </w:rPr>
        <w:t xml:space="preserve">II - o art. 5º fica acrescido de um inciso e um parágrafo, a serem numerados, respectivamente, como inciso IV e § 3º, na forma abaixo: </w:t>
      </w:r>
    </w:p>
    <w:p w:rsidR="00552348" w:rsidRPr="00552348" w:rsidRDefault="00552348" w:rsidP="00552348">
      <w:pPr>
        <w:pStyle w:val="PargrafodaLista"/>
        <w:pBdr>
          <w:top w:val="single" w:sz="4" w:space="1" w:color="auto"/>
          <w:left w:val="single" w:sz="4" w:space="4" w:color="auto"/>
          <w:bottom w:val="single" w:sz="4" w:space="1" w:color="auto"/>
          <w:right w:val="single" w:sz="4" w:space="4" w:color="auto"/>
        </w:pBdr>
        <w:tabs>
          <w:tab w:val="left" w:pos="1560"/>
        </w:tabs>
        <w:autoSpaceDE w:val="0"/>
        <w:autoSpaceDN w:val="0"/>
        <w:adjustRightInd w:val="0"/>
        <w:spacing w:after="120" w:line="240" w:lineRule="auto"/>
        <w:ind w:left="1077" w:firstLine="483"/>
        <w:contextualSpacing w:val="0"/>
        <w:jc w:val="both"/>
        <w:rPr>
          <w:rFonts w:ascii="Arial" w:hAnsi="Arial" w:cs="Arial"/>
          <w:i/>
          <w:sz w:val="18"/>
          <w:szCs w:val="18"/>
        </w:rPr>
      </w:pPr>
      <w:r w:rsidRPr="00552348">
        <w:rPr>
          <w:rFonts w:ascii="Arial" w:hAnsi="Arial" w:cs="Arial"/>
          <w:i/>
          <w:sz w:val="18"/>
          <w:szCs w:val="18"/>
        </w:rPr>
        <w:t xml:space="preserve">"Art. </w:t>
      </w:r>
      <w:proofErr w:type="gramStart"/>
      <w:r w:rsidRPr="00552348">
        <w:rPr>
          <w:rFonts w:ascii="Arial" w:hAnsi="Arial" w:cs="Arial"/>
          <w:i/>
          <w:sz w:val="18"/>
          <w:szCs w:val="18"/>
        </w:rPr>
        <w:t>5º ...</w:t>
      </w:r>
      <w:proofErr w:type="gramEnd"/>
      <w:r w:rsidRPr="00552348">
        <w:rPr>
          <w:rFonts w:ascii="Arial" w:hAnsi="Arial" w:cs="Arial"/>
          <w:i/>
          <w:sz w:val="18"/>
          <w:szCs w:val="18"/>
        </w:rPr>
        <w:t>................................................................</w:t>
      </w:r>
    </w:p>
    <w:p w:rsidR="00552348" w:rsidRPr="00552348" w:rsidRDefault="00552348" w:rsidP="00552348">
      <w:pPr>
        <w:pStyle w:val="PargrafodaLista"/>
        <w:pBdr>
          <w:top w:val="single" w:sz="4" w:space="1" w:color="auto"/>
          <w:left w:val="single" w:sz="4" w:space="4" w:color="auto"/>
          <w:bottom w:val="single" w:sz="4" w:space="1" w:color="auto"/>
          <w:right w:val="single" w:sz="4" w:space="4" w:color="auto"/>
        </w:pBdr>
        <w:tabs>
          <w:tab w:val="left" w:pos="1560"/>
        </w:tabs>
        <w:autoSpaceDE w:val="0"/>
        <w:autoSpaceDN w:val="0"/>
        <w:adjustRightInd w:val="0"/>
        <w:spacing w:after="120" w:line="240" w:lineRule="auto"/>
        <w:ind w:left="1077" w:firstLine="483"/>
        <w:contextualSpacing w:val="0"/>
        <w:jc w:val="both"/>
        <w:rPr>
          <w:rFonts w:ascii="Arial" w:hAnsi="Arial" w:cs="Arial"/>
          <w:i/>
          <w:sz w:val="18"/>
          <w:szCs w:val="18"/>
        </w:rPr>
      </w:pPr>
      <w:proofErr w:type="gramStart"/>
      <w:r w:rsidRPr="00552348">
        <w:rPr>
          <w:rFonts w:ascii="Arial" w:hAnsi="Arial" w:cs="Arial"/>
          <w:i/>
          <w:sz w:val="18"/>
          <w:szCs w:val="18"/>
        </w:rPr>
        <w:t>...................................................................</w:t>
      </w:r>
      <w:proofErr w:type="gramEnd"/>
    </w:p>
    <w:p w:rsidR="00552348" w:rsidRPr="00552348" w:rsidRDefault="001A578E" w:rsidP="00552348">
      <w:pPr>
        <w:pStyle w:val="PargrafodaLista"/>
        <w:pBdr>
          <w:top w:val="single" w:sz="4" w:space="1" w:color="auto"/>
          <w:left w:val="single" w:sz="4" w:space="4" w:color="auto"/>
          <w:bottom w:val="single" w:sz="4" w:space="1" w:color="auto"/>
          <w:right w:val="single" w:sz="4" w:space="4" w:color="auto"/>
        </w:pBdr>
        <w:tabs>
          <w:tab w:val="left" w:pos="1560"/>
        </w:tabs>
        <w:autoSpaceDE w:val="0"/>
        <w:autoSpaceDN w:val="0"/>
        <w:adjustRightInd w:val="0"/>
        <w:spacing w:after="120" w:line="240" w:lineRule="auto"/>
        <w:ind w:left="1077" w:firstLine="483"/>
        <w:contextualSpacing w:val="0"/>
        <w:jc w:val="both"/>
        <w:rPr>
          <w:rFonts w:ascii="Arial" w:hAnsi="Arial" w:cs="Arial"/>
          <w:i/>
          <w:sz w:val="18"/>
          <w:szCs w:val="18"/>
        </w:rPr>
      </w:pPr>
      <w:hyperlink r:id="rId32" w:anchor="art5iv" w:history="1">
        <w:r w:rsidR="00552348" w:rsidRPr="00552348">
          <w:rPr>
            <w:i/>
            <w:sz w:val="18"/>
            <w:szCs w:val="18"/>
          </w:rPr>
          <w:t>IV -</w:t>
        </w:r>
      </w:hyperlink>
      <w:r w:rsidR="00552348" w:rsidRPr="00552348">
        <w:rPr>
          <w:rFonts w:ascii="Arial" w:hAnsi="Arial" w:cs="Arial"/>
          <w:i/>
          <w:sz w:val="18"/>
          <w:szCs w:val="18"/>
        </w:rPr>
        <w:t xml:space="preserve"> </w:t>
      </w:r>
      <w:r w:rsidR="00552348" w:rsidRPr="00552348">
        <w:rPr>
          <w:rFonts w:ascii="Arial" w:hAnsi="Arial" w:cs="Arial"/>
          <w:b/>
          <w:i/>
          <w:sz w:val="18"/>
          <w:szCs w:val="18"/>
        </w:rPr>
        <w:t>Fundação Pública</w:t>
      </w:r>
      <w:r w:rsidR="00552348" w:rsidRPr="00552348">
        <w:rPr>
          <w:rFonts w:ascii="Arial" w:hAnsi="Arial" w:cs="Arial"/>
          <w:i/>
          <w:sz w:val="18"/>
          <w:szCs w:val="18"/>
        </w:rPr>
        <w:t xml:space="preserve"> - a entidade dotada de personalidade jurídica de direito privado, </w:t>
      </w:r>
      <w:r w:rsidR="00552348" w:rsidRPr="00552348">
        <w:rPr>
          <w:rFonts w:ascii="Arial" w:hAnsi="Arial" w:cs="Arial"/>
          <w:b/>
          <w:i/>
          <w:sz w:val="18"/>
          <w:szCs w:val="18"/>
        </w:rPr>
        <w:t>sem fins lucrativos</w:t>
      </w:r>
      <w:r w:rsidR="00552348" w:rsidRPr="00552348">
        <w:rPr>
          <w:rFonts w:ascii="Arial" w:hAnsi="Arial" w:cs="Arial"/>
          <w:i/>
          <w:sz w:val="18"/>
          <w:szCs w:val="18"/>
        </w:rPr>
        <w:t xml:space="preserve">, criada em virtude de autorização legislativa, para o desenvolvimento de atividades que não exijam execução por órgãos ou entidades de direito público, </w:t>
      </w:r>
      <w:r w:rsidR="00552348" w:rsidRPr="00552348">
        <w:rPr>
          <w:rFonts w:ascii="Arial" w:hAnsi="Arial" w:cs="Arial"/>
          <w:b/>
          <w:i/>
          <w:sz w:val="18"/>
          <w:szCs w:val="18"/>
        </w:rPr>
        <w:t>com autonomia administrativa</w:t>
      </w:r>
      <w:r w:rsidR="00552348" w:rsidRPr="00552348">
        <w:rPr>
          <w:rFonts w:ascii="Arial" w:hAnsi="Arial" w:cs="Arial"/>
          <w:i/>
          <w:sz w:val="18"/>
          <w:szCs w:val="18"/>
        </w:rPr>
        <w:t xml:space="preserve">, patrimônio próprio gerido pelos respectivos órgãos de direção, e funcionamento custeado por recursos da União e de outras fontes. </w:t>
      </w:r>
    </w:p>
    <w:p w:rsidR="00552348" w:rsidRPr="00552348" w:rsidRDefault="00552348" w:rsidP="00552348">
      <w:pPr>
        <w:pStyle w:val="PargrafodaLista"/>
        <w:pBdr>
          <w:top w:val="single" w:sz="4" w:space="1" w:color="auto"/>
          <w:left w:val="single" w:sz="4" w:space="4" w:color="auto"/>
          <w:bottom w:val="single" w:sz="4" w:space="1" w:color="auto"/>
          <w:right w:val="single" w:sz="4" w:space="4" w:color="auto"/>
        </w:pBdr>
        <w:tabs>
          <w:tab w:val="left" w:pos="1560"/>
        </w:tabs>
        <w:autoSpaceDE w:val="0"/>
        <w:autoSpaceDN w:val="0"/>
        <w:adjustRightInd w:val="0"/>
        <w:spacing w:after="120" w:line="240" w:lineRule="auto"/>
        <w:ind w:left="1077" w:firstLine="483"/>
        <w:contextualSpacing w:val="0"/>
        <w:jc w:val="both"/>
        <w:rPr>
          <w:rFonts w:ascii="Arial" w:hAnsi="Arial" w:cs="Arial"/>
          <w:i/>
          <w:sz w:val="18"/>
          <w:szCs w:val="18"/>
        </w:rPr>
      </w:pPr>
      <w:proofErr w:type="gramStart"/>
      <w:r w:rsidRPr="00552348">
        <w:rPr>
          <w:rFonts w:ascii="Arial" w:hAnsi="Arial" w:cs="Arial"/>
          <w:i/>
          <w:sz w:val="18"/>
          <w:szCs w:val="18"/>
        </w:rPr>
        <w:t>...................................................................</w:t>
      </w:r>
      <w:proofErr w:type="gramEnd"/>
    </w:p>
    <w:bookmarkStart w:id="8" w:name="art5§3"/>
    <w:bookmarkEnd w:id="8"/>
    <w:p w:rsidR="00552348" w:rsidRPr="00552348" w:rsidRDefault="001A578E" w:rsidP="00552348">
      <w:pPr>
        <w:pStyle w:val="PargrafodaLista"/>
        <w:pBdr>
          <w:top w:val="single" w:sz="4" w:space="1" w:color="auto"/>
          <w:left w:val="single" w:sz="4" w:space="4" w:color="auto"/>
          <w:bottom w:val="single" w:sz="4" w:space="1" w:color="auto"/>
          <w:right w:val="single" w:sz="4" w:space="4" w:color="auto"/>
        </w:pBdr>
        <w:tabs>
          <w:tab w:val="left" w:pos="1560"/>
        </w:tabs>
        <w:autoSpaceDE w:val="0"/>
        <w:autoSpaceDN w:val="0"/>
        <w:adjustRightInd w:val="0"/>
        <w:spacing w:after="120" w:line="240" w:lineRule="auto"/>
        <w:ind w:left="1077" w:firstLine="483"/>
        <w:contextualSpacing w:val="0"/>
        <w:jc w:val="both"/>
        <w:rPr>
          <w:rFonts w:ascii="Arial" w:hAnsi="Arial" w:cs="Arial"/>
          <w:sz w:val="18"/>
          <w:szCs w:val="18"/>
        </w:rPr>
      </w:pPr>
      <w:r w:rsidRPr="00552348">
        <w:rPr>
          <w:rFonts w:ascii="Arial" w:hAnsi="Arial" w:cs="Arial"/>
          <w:i/>
          <w:sz w:val="18"/>
          <w:szCs w:val="18"/>
        </w:rPr>
        <w:lastRenderedPageBreak/>
        <w:fldChar w:fldCharType="begin"/>
      </w:r>
      <w:r w:rsidR="00552348" w:rsidRPr="00552348">
        <w:rPr>
          <w:rFonts w:ascii="Arial" w:hAnsi="Arial" w:cs="Arial"/>
          <w:i/>
          <w:sz w:val="18"/>
          <w:szCs w:val="18"/>
        </w:rPr>
        <w:instrText xml:space="preserve"> HYPERLINK "http://www.planalto.gov.br/ccivil_03/Decreto-Lei/Del0200.htm" \l "art5%C2%A73" </w:instrText>
      </w:r>
      <w:r w:rsidRPr="00552348">
        <w:rPr>
          <w:rFonts w:ascii="Arial" w:hAnsi="Arial" w:cs="Arial"/>
          <w:i/>
          <w:sz w:val="18"/>
          <w:szCs w:val="18"/>
        </w:rPr>
        <w:fldChar w:fldCharType="separate"/>
      </w:r>
      <w:proofErr w:type="gramStart"/>
      <w:r w:rsidR="00552348" w:rsidRPr="00552348">
        <w:rPr>
          <w:i/>
          <w:sz w:val="18"/>
          <w:szCs w:val="18"/>
        </w:rPr>
        <w:t>§ 3º</w:t>
      </w:r>
      <w:r w:rsidRPr="00552348">
        <w:rPr>
          <w:rFonts w:ascii="Arial" w:hAnsi="Arial" w:cs="Arial"/>
          <w:i/>
          <w:sz w:val="18"/>
          <w:szCs w:val="18"/>
        </w:rPr>
        <w:fldChar w:fldCharType="end"/>
      </w:r>
      <w:r w:rsidR="00552348" w:rsidRPr="00552348">
        <w:rPr>
          <w:rFonts w:ascii="Arial" w:hAnsi="Arial" w:cs="Arial"/>
          <w:i/>
          <w:sz w:val="18"/>
          <w:szCs w:val="18"/>
        </w:rPr>
        <w:t xml:space="preserve"> As entidades de que trata o inciso IV deste artigo adquirem personalidade jurídica com a inscrição da escritura pública de sua constituição no Registro Civil de Pessoas Jurídicas, não se lhes aplicando as demais disposições do Código Civil concernentes às fundações."</w:t>
      </w:r>
      <w:proofErr w:type="gramEnd"/>
      <w:r w:rsidR="00552348" w:rsidRPr="00552348">
        <w:rPr>
          <w:rFonts w:ascii="Arial" w:hAnsi="Arial" w:cs="Arial"/>
          <w:sz w:val="18"/>
          <w:szCs w:val="18"/>
        </w:rPr>
        <w:t xml:space="preserve"> </w:t>
      </w:r>
    </w:p>
    <w:p w:rsidR="00552348" w:rsidRPr="00552348" w:rsidRDefault="00552348" w:rsidP="00552348">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552348">
        <w:rPr>
          <w:rFonts w:ascii="Arial" w:hAnsi="Arial" w:cs="Arial"/>
          <w:sz w:val="18"/>
          <w:szCs w:val="18"/>
        </w:rPr>
        <w:t xml:space="preserve">Art. 2º São classificadas como </w:t>
      </w:r>
      <w:r w:rsidRPr="00552348">
        <w:rPr>
          <w:rFonts w:ascii="Arial" w:hAnsi="Arial" w:cs="Arial"/>
          <w:b/>
          <w:sz w:val="18"/>
          <w:szCs w:val="18"/>
        </w:rPr>
        <w:t>fundações públicas as fundações que passaram a integrar a Administração Federal Indireta</w:t>
      </w:r>
      <w:r w:rsidRPr="00552348">
        <w:rPr>
          <w:rFonts w:ascii="Arial" w:hAnsi="Arial" w:cs="Arial"/>
          <w:sz w:val="18"/>
          <w:szCs w:val="18"/>
        </w:rPr>
        <w:t xml:space="preserve">, por força do disposto no </w:t>
      </w:r>
      <w:hyperlink r:id="rId33" w:anchor="art4%C2%A72." w:history="1">
        <w:r w:rsidRPr="00552348">
          <w:rPr>
            <w:sz w:val="18"/>
            <w:szCs w:val="18"/>
          </w:rPr>
          <w:t xml:space="preserve">§ 2º do art. 4º do </w:t>
        </w:r>
        <w:proofErr w:type="spellStart"/>
        <w:r w:rsidRPr="00552348">
          <w:rPr>
            <w:sz w:val="18"/>
            <w:szCs w:val="18"/>
          </w:rPr>
          <w:t>Decreto-lei</w:t>
        </w:r>
        <w:proofErr w:type="spellEnd"/>
        <w:r w:rsidRPr="00552348">
          <w:rPr>
            <w:sz w:val="18"/>
            <w:szCs w:val="18"/>
          </w:rPr>
          <w:t xml:space="preserve"> nº 200, de 25 de fevereiro de </w:t>
        </w:r>
        <w:proofErr w:type="gramStart"/>
        <w:r w:rsidRPr="00552348">
          <w:rPr>
            <w:sz w:val="18"/>
            <w:szCs w:val="18"/>
          </w:rPr>
          <w:t>1967</w:t>
        </w:r>
      </w:hyperlink>
      <w:r w:rsidRPr="00552348">
        <w:rPr>
          <w:rFonts w:ascii="Arial" w:hAnsi="Arial" w:cs="Arial"/>
          <w:sz w:val="18"/>
          <w:szCs w:val="18"/>
        </w:rPr>
        <w:t xml:space="preserve">, na redação dada pelo </w:t>
      </w:r>
      <w:proofErr w:type="spellStart"/>
      <w:r w:rsidRPr="00552348">
        <w:rPr>
          <w:rFonts w:ascii="Arial" w:hAnsi="Arial" w:cs="Arial"/>
          <w:sz w:val="18"/>
          <w:szCs w:val="18"/>
        </w:rPr>
        <w:t>Decreto-lei</w:t>
      </w:r>
      <w:proofErr w:type="spellEnd"/>
      <w:r w:rsidRPr="00552348">
        <w:rPr>
          <w:rFonts w:ascii="Arial" w:hAnsi="Arial" w:cs="Arial"/>
          <w:sz w:val="18"/>
          <w:szCs w:val="18"/>
        </w:rPr>
        <w:t xml:space="preserve"> nº</w:t>
      </w:r>
      <w:proofErr w:type="gramEnd"/>
      <w:r w:rsidRPr="00552348">
        <w:rPr>
          <w:rFonts w:ascii="Arial" w:hAnsi="Arial" w:cs="Arial"/>
          <w:sz w:val="18"/>
          <w:szCs w:val="18"/>
        </w:rPr>
        <w:t xml:space="preserve"> 2.299, de 21 de novembro de 1986. </w:t>
      </w:r>
    </w:p>
    <w:p w:rsidR="00552348" w:rsidRDefault="00552348" w:rsidP="001609DA">
      <w:pPr>
        <w:ind w:right="-1"/>
        <w:jc w:val="both"/>
        <w:rPr>
          <w:rFonts w:ascii="Arial" w:hAnsi="Arial" w:cs="Arial"/>
        </w:rPr>
      </w:pPr>
      <w:r>
        <w:rPr>
          <w:rFonts w:ascii="Arial" w:hAnsi="Arial" w:cs="Arial"/>
        </w:rPr>
        <w:t>Uma pessoa jurídica de direito público é criada por lei, e uma pessoa jurídica de direito privado é criada com o registro público de seu ato constitutivo.</w:t>
      </w:r>
    </w:p>
    <w:p w:rsidR="00552348" w:rsidRDefault="00552348" w:rsidP="00552348">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Pr>
          <w:rFonts w:ascii="Arial" w:hAnsi="Arial" w:cs="Arial"/>
          <w:sz w:val="18"/>
          <w:szCs w:val="18"/>
        </w:rPr>
        <w:t>Código Civil</w:t>
      </w:r>
    </w:p>
    <w:p w:rsidR="00552348" w:rsidRPr="00552348" w:rsidRDefault="00552348" w:rsidP="00552348">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077"/>
        <w:contextualSpacing w:val="0"/>
        <w:jc w:val="both"/>
        <w:rPr>
          <w:rFonts w:ascii="Arial" w:hAnsi="Arial" w:cs="Arial"/>
          <w:sz w:val="18"/>
          <w:szCs w:val="18"/>
        </w:rPr>
      </w:pPr>
      <w:r w:rsidRPr="00552348">
        <w:rPr>
          <w:rFonts w:ascii="Arial" w:hAnsi="Arial" w:cs="Arial"/>
          <w:sz w:val="18"/>
          <w:szCs w:val="18"/>
        </w:rPr>
        <w:t>Art. 45. Começa a existência legal das pessoas jurídicas de direito privado com a inscrição do ato constitutivo no respectivo registro, precedida, quando necessário, de autorização ou aprovação do Poder Executivo, averbando-se no registro todas as alterações por que passar o ato constitutivo.</w:t>
      </w:r>
    </w:p>
    <w:p w:rsidR="00552348" w:rsidRDefault="00F31643" w:rsidP="001609DA">
      <w:pPr>
        <w:ind w:right="-1"/>
        <w:jc w:val="both"/>
        <w:rPr>
          <w:rFonts w:ascii="Arial" w:hAnsi="Arial" w:cs="Arial"/>
        </w:rPr>
      </w:pPr>
      <w:r>
        <w:rPr>
          <w:rFonts w:ascii="Arial" w:hAnsi="Arial" w:cs="Arial"/>
        </w:rPr>
        <w:t>A partir daí, então, a melhor doutrina atualmente é aquela que aceita a criação de fundação pública de direito privado a partir do registro público dos seus atos constitutivos, após a autorização por lei para sua criação (da mesma forma que para as empresas públicas e sociedades de economia mista).</w:t>
      </w:r>
    </w:p>
    <w:p w:rsidR="00F31643" w:rsidRDefault="00F31643" w:rsidP="001609DA">
      <w:pPr>
        <w:ind w:right="-1"/>
        <w:jc w:val="both"/>
        <w:rPr>
          <w:rFonts w:ascii="Arial" w:hAnsi="Arial" w:cs="Arial"/>
        </w:rPr>
      </w:pPr>
      <w:r>
        <w:rPr>
          <w:rFonts w:ascii="Arial" w:hAnsi="Arial" w:cs="Arial"/>
        </w:rPr>
        <w:t>Como as fundações de direito público são espécies de autarquias, a elas se aplicarão todas as prerrogativas das autarquias.</w:t>
      </w:r>
    </w:p>
    <w:p w:rsidR="00F31643" w:rsidRDefault="00F31643" w:rsidP="001609DA">
      <w:pPr>
        <w:ind w:right="-1"/>
        <w:jc w:val="both"/>
        <w:rPr>
          <w:rFonts w:ascii="Arial" w:hAnsi="Arial" w:cs="Arial"/>
        </w:rPr>
      </w:pPr>
      <w:r>
        <w:rPr>
          <w:rFonts w:ascii="Arial" w:hAnsi="Arial" w:cs="Arial"/>
        </w:rPr>
        <w:t xml:space="preserve">As fundações de direito privado serão reguladas pelo regime jurídico de direito privado, mas modificado, derrogado em parte por normas de direito público. Estão sujeitas à obrigatoriedade de licitação pública, a proibição de acumulação remunerada de cargos, empregos e funções, a vinculação ao teto remuneratório disposto pelo texto constitucional, a imunidade recíproca para impostos sobre o patrimônio, renda e serviços (vez que a Constituição Federal dispõe ser essa a imunidade extensiva </w:t>
      </w:r>
      <w:proofErr w:type="gramStart"/>
      <w:r>
        <w:rPr>
          <w:rFonts w:ascii="Arial" w:hAnsi="Arial" w:cs="Arial"/>
        </w:rPr>
        <w:t>à</w:t>
      </w:r>
      <w:proofErr w:type="gramEnd"/>
      <w:r>
        <w:rPr>
          <w:rFonts w:ascii="Arial" w:hAnsi="Arial" w:cs="Arial"/>
        </w:rPr>
        <w:t xml:space="preserve"> autarquias e fundações, não fazendo distinção entre as de direito público ou privado).</w:t>
      </w:r>
    </w:p>
    <w:p w:rsidR="00F31643" w:rsidRPr="004356F8" w:rsidRDefault="00A73FE7" w:rsidP="004356F8">
      <w:pPr>
        <w:ind w:right="-1"/>
        <w:jc w:val="center"/>
        <w:rPr>
          <w:rFonts w:ascii="Arial" w:hAnsi="Arial" w:cs="Arial"/>
          <w:b/>
        </w:rPr>
      </w:pPr>
      <w:r w:rsidRPr="004356F8">
        <w:rPr>
          <w:rFonts w:ascii="Arial" w:hAnsi="Arial" w:cs="Arial"/>
          <w:b/>
        </w:rPr>
        <w:t>QUADRO COMPARATIVO DE TODOS OS ENTES DA ADMINISTRAÇÃO INDIRETA</w:t>
      </w:r>
    </w:p>
    <w:tbl>
      <w:tblPr>
        <w:tblStyle w:val="Tabelacomgrade"/>
        <w:tblW w:w="0" w:type="auto"/>
        <w:jc w:val="center"/>
        <w:tblLook w:val="04A0"/>
      </w:tblPr>
      <w:tblGrid>
        <w:gridCol w:w="2069"/>
        <w:gridCol w:w="2069"/>
        <w:gridCol w:w="2069"/>
        <w:gridCol w:w="2069"/>
        <w:gridCol w:w="2069"/>
      </w:tblGrid>
      <w:tr w:rsidR="00A73FE7" w:rsidRPr="00114523" w:rsidTr="00114523">
        <w:trPr>
          <w:jc w:val="center"/>
        </w:trPr>
        <w:tc>
          <w:tcPr>
            <w:tcW w:w="2069" w:type="dxa"/>
            <w:tcBorders>
              <w:top w:val="nil"/>
              <w:left w:val="nil"/>
            </w:tcBorders>
          </w:tcPr>
          <w:p w:rsidR="00A73FE7" w:rsidRPr="00114523" w:rsidRDefault="00A73FE7" w:rsidP="00114523">
            <w:pPr>
              <w:ind w:right="-1"/>
              <w:jc w:val="center"/>
              <w:rPr>
                <w:rFonts w:ascii="Arial" w:hAnsi="Arial" w:cs="Arial"/>
                <w:sz w:val="18"/>
                <w:szCs w:val="18"/>
              </w:rPr>
            </w:pPr>
          </w:p>
        </w:tc>
        <w:tc>
          <w:tcPr>
            <w:tcW w:w="2069" w:type="dxa"/>
            <w:vAlign w:val="center"/>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AUTARQUIA</w:t>
            </w:r>
          </w:p>
        </w:tc>
        <w:tc>
          <w:tcPr>
            <w:tcW w:w="2069" w:type="dxa"/>
            <w:vAlign w:val="center"/>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FUNDAÇÃO PÚBLICA</w:t>
            </w:r>
          </w:p>
        </w:tc>
        <w:tc>
          <w:tcPr>
            <w:tcW w:w="2069" w:type="dxa"/>
            <w:vAlign w:val="center"/>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EMPRESA PÚBLICA</w:t>
            </w:r>
          </w:p>
        </w:tc>
        <w:tc>
          <w:tcPr>
            <w:tcW w:w="2069" w:type="dxa"/>
            <w:vAlign w:val="center"/>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SOCIEDADE DE ECONOMIA MISTA</w:t>
            </w:r>
          </w:p>
        </w:tc>
      </w:tr>
      <w:tr w:rsidR="00A73FE7" w:rsidRPr="00114523" w:rsidTr="00114523">
        <w:trPr>
          <w:jc w:val="center"/>
        </w:trPr>
        <w:tc>
          <w:tcPr>
            <w:tcW w:w="2069" w:type="dxa"/>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ATIVIDADE</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Típica do Estado Serviço Público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Atípica do Estado e Serviço Público (Área Social)</w:t>
            </w:r>
          </w:p>
        </w:tc>
        <w:tc>
          <w:tcPr>
            <w:tcW w:w="2069" w:type="dxa"/>
            <w:vAlign w:val="center"/>
          </w:tcPr>
          <w:p w:rsidR="00114523" w:rsidRDefault="00114523" w:rsidP="00114523">
            <w:pPr>
              <w:ind w:right="-1"/>
              <w:jc w:val="center"/>
              <w:rPr>
                <w:rFonts w:ascii="Arial" w:hAnsi="Arial" w:cs="Arial"/>
                <w:sz w:val="18"/>
                <w:szCs w:val="18"/>
              </w:rPr>
            </w:pPr>
            <w:r>
              <w:rPr>
                <w:rFonts w:ascii="Arial" w:hAnsi="Arial" w:cs="Arial"/>
                <w:sz w:val="18"/>
                <w:szCs w:val="18"/>
              </w:rPr>
              <w:t>Atípica do Estado</w:t>
            </w:r>
          </w:p>
          <w:p w:rsidR="00A73FE7" w:rsidRPr="00114523" w:rsidRDefault="00114523" w:rsidP="00114523">
            <w:pPr>
              <w:ind w:right="-1"/>
              <w:jc w:val="center"/>
              <w:rPr>
                <w:rFonts w:ascii="Arial" w:hAnsi="Arial" w:cs="Arial"/>
                <w:sz w:val="18"/>
                <w:szCs w:val="18"/>
              </w:rPr>
            </w:pPr>
            <w:r>
              <w:rPr>
                <w:rFonts w:ascii="Arial" w:hAnsi="Arial" w:cs="Arial"/>
                <w:sz w:val="18"/>
                <w:szCs w:val="18"/>
              </w:rPr>
              <w:t>Serviço público ou atividade econômica</w:t>
            </w:r>
          </w:p>
        </w:tc>
        <w:tc>
          <w:tcPr>
            <w:tcW w:w="2069" w:type="dxa"/>
            <w:vAlign w:val="center"/>
          </w:tcPr>
          <w:p w:rsidR="00114523" w:rsidRDefault="00114523" w:rsidP="00114523">
            <w:pPr>
              <w:ind w:right="-1"/>
              <w:jc w:val="center"/>
              <w:rPr>
                <w:rFonts w:ascii="Arial" w:hAnsi="Arial" w:cs="Arial"/>
                <w:sz w:val="18"/>
                <w:szCs w:val="18"/>
              </w:rPr>
            </w:pPr>
            <w:r>
              <w:rPr>
                <w:rFonts w:ascii="Arial" w:hAnsi="Arial" w:cs="Arial"/>
                <w:sz w:val="18"/>
                <w:szCs w:val="18"/>
              </w:rPr>
              <w:t>Atípica do Estado</w:t>
            </w:r>
          </w:p>
          <w:p w:rsidR="00A73FE7" w:rsidRPr="00114523" w:rsidRDefault="00114523" w:rsidP="00114523">
            <w:pPr>
              <w:ind w:right="-1"/>
              <w:jc w:val="center"/>
              <w:rPr>
                <w:rFonts w:ascii="Arial" w:hAnsi="Arial" w:cs="Arial"/>
                <w:sz w:val="18"/>
                <w:szCs w:val="18"/>
              </w:rPr>
            </w:pPr>
            <w:r>
              <w:rPr>
                <w:rFonts w:ascii="Arial" w:hAnsi="Arial" w:cs="Arial"/>
                <w:sz w:val="18"/>
                <w:szCs w:val="18"/>
              </w:rPr>
              <w:t>Serviço público ou atividade econômica</w:t>
            </w:r>
          </w:p>
        </w:tc>
      </w:tr>
      <w:tr w:rsidR="00A73FE7" w:rsidRPr="00114523" w:rsidTr="00114523">
        <w:trPr>
          <w:jc w:val="center"/>
        </w:trPr>
        <w:tc>
          <w:tcPr>
            <w:tcW w:w="2069" w:type="dxa"/>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EXEMPLO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INSS, BACEN</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IBGE, IPEA</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CEF, CORREIOS</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PETROBRÁS, BB</w:t>
            </w:r>
          </w:p>
        </w:tc>
      </w:tr>
      <w:tr w:rsidR="00A73FE7" w:rsidRPr="00114523" w:rsidTr="00114523">
        <w:trPr>
          <w:jc w:val="center"/>
        </w:trPr>
        <w:tc>
          <w:tcPr>
            <w:tcW w:w="2069" w:type="dxa"/>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FIM LUCRATIVO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NÃO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NÃO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PODE</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PODE</w:t>
            </w:r>
          </w:p>
        </w:tc>
      </w:tr>
      <w:tr w:rsidR="00A73FE7" w:rsidRPr="00114523" w:rsidTr="00114523">
        <w:trPr>
          <w:jc w:val="center"/>
        </w:trPr>
        <w:tc>
          <w:tcPr>
            <w:tcW w:w="2069" w:type="dxa"/>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PERSONALIDADE JURÍDICA</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Direito Público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Direito Público ou Direito Privado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Direito Privado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Direito Privado</w:t>
            </w:r>
          </w:p>
        </w:tc>
      </w:tr>
      <w:tr w:rsidR="00A73FE7" w:rsidRPr="00114523" w:rsidTr="00114523">
        <w:trPr>
          <w:jc w:val="center"/>
        </w:trPr>
        <w:tc>
          <w:tcPr>
            <w:tcW w:w="2069" w:type="dxa"/>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PESSOAL</w:t>
            </w:r>
          </w:p>
        </w:tc>
        <w:tc>
          <w:tcPr>
            <w:tcW w:w="2069" w:type="dxa"/>
            <w:vAlign w:val="center"/>
          </w:tcPr>
          <w:p w:rsidR="00A73FE7" w:rsidRDefault="00114523" w:rsidP="00114523">
            <w:pPr>
              <w:ind w:right="-1"/>
              <w:jc w:val="center"/>
              <w:rPr>
                <w:rFonts w:ascii="Arial" w:hAnsi="Arial" w:cs="Arial"/>
                <w:sz w:val="18"/>
                <w:szCs w:val="18"/>
              </w:rPr>
            </w:pPr>
            <w:r>
              <w:rPr>
                <w:rFonts w:ascii="Arial" w:hAnsi="Arial" w:cs="Arial"/>
                <w:sz w:val="18"/>
                <w:szCs w:val="18"/>
              </w:rPr>
              <w:t>Servidor Público</w:t>
            </w:r>
          </w:p>
          <w:p w:rsidR="00114523" w:rsidRPr="00114523" w:rsidRDefault="00114523" w:rsidP="00114523">
            <w:pPr>
              <w:ind w:right="-1"/>
              <w:jc w:val="center"/>
              <w:rPr>
                <w:rFonts w:ascii="Arial" w:hAnsi="Arial" w:cs="Arial"/>
                <w:sz w:val="18"/>
                <w:szCs w:val="18"/>
              </w:rPr>
            </w:pPr>
            <w:r>
              <w:rPr>
                <w:rFonts w:ascii="Arial" w:hAnsi="Arial" w:cs="Arial"/>
                <w:sz w:val="18"/>
                <w:szCs w:val="18"/>
              </w:rPr>
              <w:t>Empregado Público</w:t>
            </w:r>
          </w:p>
        </w:tc>
        <w:tc>
          <w:tcPr>
            <w:tcW w:w="2069" w:type="dxa"/>
            <w:vAlign w:val="center"/>
          </w:tcPr>
          <w:p w:rsidR="00114523" w:rsidRDefault="00114523" w:rsidP="00114523">
            <w:pPr>
              <w:ind w:right="-1"/>
              <w:jc w:val="center"/>
              <w:rPr>
                <w:rFonts w:ascii="Arial" w:hAnsi="Arial" w:cs="Arial"/>
                <w:sz w:val="18"/>
                <w:szCs w:val="18"/>
              </w:rPr>
            </w:pPr>
            <w:r>
              <w:rPr>
                <w:rFonts w:ascii="Arial" w:hAnsi="Arial" w:cs="Arial"/>
                <w:sz w:val="18"/>
                <w:szCs w:val="18"/>
              </w:rPr>
              <w:t>Servidor Público</w:t>
            </w:r>
          </w:p>
          <w:p w:rsidR="00A73FE7" w:rsidRPr="00114523" w:rsidRDefault="00114523" w:rsidP="00114523">
            <w:pPr>
              <w:ind w:right="-1"/>
              <w:jc w:val="center"/>
              <w:rPr>
                <w:rFonts w:ascii="Arial" w:hAnsi="Arial" w:cs="Arial"/>
                <w:sz w:val="18"/>
                <w:szCs w:val="18"/>
              </w:rPr>
            </w:pPr>
            <w:r>
              <w:rPr>
                <w:rFonts w:ascii="Arial" w:hAnsi="Arial" w:cs="Arial"/>
                <w:sz w:val="18"/>
                <w:szCs w:val="18"/>
              </w:rPr>
              <w:t>Empregado Público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Empregado Público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Empregado Público</w:t>
            </w:r>
          </w:p>
        </w:tc>
      </w:tr>
      <w:tr w:rsidR="00A73FE7" w:rsidRPr="00114523" w:rsidTr="00114523">
        <w:trPr>
          <w:jc w:val="center"/>
        </w:trPr>
        <w:tc>
          <w:tcPr>
            <w:tcW w:w="2069" w:type="dxa"/>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REGIME JURÍDICO</w:t>
            </w:r>
          </w:p>
        </w:tc>
        <w:tc>
          <w:tcPr>
            <w:tcW w:w="2069" w:type="dxa"/>
            <w:vAlign w:val="center"/>
          </w:tcPr>
          <w:p w:rsidR="00A73FE7" w:rsidRDefault="00114523" w:rsidP="00114523">
            <w:pPr>
              <w:ind w:right="-1"/>
              <w:jc w:val="center"/>
              <w:rPr>
                <w:rFonts w:ascii="Arial" w:hAnsi="Arial" w:cs="Arial"/>
                <w:sz w:val="18"/>
                <w:szCs w:val="18"/>
              </w:rPr>
            </w:pPr>
            <w:r>
              <w:rPr>
                <w:rFonts w:ascii="Arial" w:hAnsi="Arial" w:cs="Arial"/>
                <w:sz w:val="18"/>
                <w:szCs w:val="18"/>
              </w:rPr>
              <w:t>Estatutário</w:t>
            </w:r>
          </w:p>
          <w:p w:rsidR="00114523" w:rsidRPr="00114523" w:rsidRDefault="00114523" w:rsidP="00114523">
            <w:pPr>
              <w:ind w:right="-1"/>
              <w:jc w:val="center"/>
              <w:rPr>
                <w:rFonts w:ascii="Arial" w:hAnsi="Arial" w:cs="Arial"/>
                <w:sz w:val="18"/>
                <w:szCs w:val="18"/>
              </w:rPr>
            </w:pPr>
            <w:r>
              <w:rPr>
                <w:rFonts w:ascii="Arial" w:hAnsi="Arial" w:cs="Arial"/>
                <w:sz w:val="18"/>
                <w:szCs w:val="18"/>
              </w:rPr>
              <w:t>CLT</w:t>
            </w:r>
          </w:p>
        </w:tc>
        <w:tc>
          <w:tcPr>
            <w:tcW w:w="2069" w:type="dxa"/>
            <w:vAlign w:val="center"/>
          </w:tcPr>
          <w:p w:rsidR="00114523" w:rsidRDefault="00114523" w:rsidP="00114523">
            <w:pPr>
              <w:ind w:right="-1"/>
              <w:jc w:val="center"/>
              <w:rPr>
                <w:rFonts w:ascii="Arial" w:hAnsi="Arial" w:cs="Arial"/>
                <w:sz w:val="18"/>
                <w:szCs w:val="18"/>
              </w:rPr>
            </w:pPr>
            <w:r>
              <w:rPr>
                <w:rFonts w:ascii="Arial" w:hAnsi="Arial" w:cs="Arial"/>
                <w:sz w:val="18"/>
                <w:szCs w:val="18"/>
              </w:rPr>
              <w:t>Estatutário</w:t>
            </w:r>
          </w:p>
          <w:p w:rsidR="00A73FE7" w:rsidRPr="00114523" w:rsidRDefault="00114523" w:rsidP="00114523">
            <w:pPr>
              <w:ind w:right="-1"/>
              <w:jc w:val="center"/>
              <w:rPr>
                <w:rFonts w:ascii="Arial" w:hAnsi="Arial" w:cs="Arial"/>
                <w:sz w:val="18"/>
                <w:szCs w:val="18"/>
              </w:rPr>
            </w:pPr>
            <w:r>
              <w:rPr>
                <w:rFonts w:ascii="Arial" w:hAnsi="Arial" w:cs="Arial"/>
                <w:sz w:val="18"/>
                <w:szCs w:val="18"/>
              </w:rPr>
              <w:t>CLT</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CLT</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CLT</w:t>
            </w:r>
          </w:p>
        </w:tc>
      </w:tr>
      <w:tr w:rsidR="00A73FE7" w:rsidRPr="00114523" w:rsidTr="00114523">
        <w:trPr>
          <w:jc w:val="center"/>
        </w:trPr>
        <w:tc>
          <w:tcPr>
            <w:tcW w:w="2069" w:type="dxa"/>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CAPITAL</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100% Público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&gt; 50% Público</w:t>
            </w:r>
          </w:p>
        </w:tc>
      </w:tr>
      <w:tr w:rsidR="00A73FE7" w:rsidRPr="00114523" w:rsidTr="00114523">
        <w:trPr>
          <w:jc w:val="center"/>
        </w:trPr>
        <w:tc>
          <w:tcPr>
            <w:tcW w:w="2069" w:type="dxa"/>
          </w:tcPr>
          <w:p w:rsidR="00A73FE7" w:rsidRPr="00114523" w:rsidRDefault="00A73FE7" w:rsidP="00114523">
            <w:pPr>
              <w:ind w:right="-1"/>
              <w:jc w:val="center"/>
              <w:rPr>
                <w:rFonts w:ascii="Arial" w:hAnsi="Arial" w:cs="Arial"/>
                <w:b/>
                <w:sz w:val="18"/>
                <w:szCs w:val="18"/>
              </w:rPr>
            </w:pPr>
            <w:r w:rsidRPr="00114523">
              <w:rPr>
                <w:rFonts w:ascii="Arial" w:hAnsi="Arial" w:cs="Arial"/>
                <w:b/>
                <w:sz w:val="18"/>
                <w:szCs w:val="18"/>
              </w:rPr>
              <w:t>TIPO DE SOCIEDADE</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Qualquer Tipo</w:t>
            </w:r>
          </w:p>
        </w:tc>
        <w:tc>
          <w:tcPr>
            <w:tcW w:w="2069" w:type="dxa"/>
            <w:vAlign w:val="center"/>
          </w:tcPr>
          <w:p w:rsidR="00A73FE7" w:rsidRPr="00114523" w:rsidRDefault="00114523" w:rsidP="00114523">
            <w:pPr>
              <w:ind w:right="-1"/>
              <w:jc w:val="center"/>
              <w:rPr>
                <w:rFonts w:ascii="Arial" w:hAnsi="Arial" w:cs="Arial"/>
                <w:sz w:val="18"/>
                <w:szCs w:val="18"/>
              </w:rPr>
            </w:pPr>
            <w:r>
              <w:rPr>
                <w:rFonts w:ascii="Arial" w:hAnsi="Arial" w:cs="Arial"/>
                <w:sz w:val="18"/>
                <w:szCs w:val="18"/>
              </w:rPr>
              <w:t>S.A.</w:t>
            </w:r>
          </w:p>
        </w:tc>
      </w:tr>
    </w:tbl>
    <w:p w:rsidR="00A73FE7" w:rsidRDefault="00A73FE7" w:rsidP="001609DA">
      <w:pPr>
        <w:ind w:right="-1"/>
        <w:jc w:val="both"/>
        <w:rPr>
          <w:rFonts w:ascii="Arial" w:hAnsi="Arial" w:cs="Arial"/>
        </w:rPr>
      </w:pPr>
    </w:p>
    <w:p w:rsidR="00552348" w:rsidRDefault="00552348" w:rsidP="001609DA">
      <w:pPr>
        <w:ind w:right="-1"/>
        <w:jc w:val="both"/>
        <w:rPr>
          <w:rFonts w:ascii="Arial" w:hAnsi="Arial" w:cs="Arial"/>
        </w:rPr>
      </w:pPr>
    </w:p>
    <w:p w:rsidR="00552348" w:rsidRDefault="00552348" w:rsidP="001609DA">
      <w:pPr>
        <w:ind w:right="-1"/>
        <w:jc w:val="both"/>
        <w:rPr>
          <w:rFonts w:ascii="Arial" w:hAnsi="Arial" w:cs="Arial"/>
        </w:rPr>
      </w:pPr>
    </w:p>
    <w:p w:rsidR="00552348" w:rsidRDefault="00552348" w:rsidP="001609DA">
      <w:pPr>
        <w:ind w:right="-1"/>
        <w:jc w:val="both"/>
        <w:rPr>
          <w:rFonts w:ascii="Arial" w:hAnsi="Arial" w:cs="Arial"/>
        </w:rPr>
      </w:pPr>
    </w:p>
    <w:p w:rsidR="00552348" w:rsidRDefault="00552348" w:rsidP="001609DA">
      <w:pPr>
        <w:ind w:right="-1"/>
        <w:jc w:val="both"/>
        <w:rPr>
          <w:rFonts w:ascii="Arial" w:hAnsi="Arial" w:cs="Arial"/>
        </w:rPr>
      </w:pPr>
    </w:p>
    <w:p w:rsidR="00552348" w:rsidRDefault="00552348" w:rsidP="001609DA">
      <w:pPr>
        <w:ind w:right="-1"/>
        <w:jc w:val="both"/>
        <w:rPr>
          <w:rFonts w:ascii="Arial" w:hAnsi="Arial" w:cs="Arial"/>
        </w:rPr>
      </w:pPr>
    </w:p>
    <w:p w:rsidR="00552348" w:rsidRDefault="00552348" w:rsidP="001609DA">
      <w:pPr>
        <w:ind w:right="-1"/>
        <w:jc w:val="both"/>
        <w:rPr>
          <w:rFonts w:ascii="Arial" w:hAnsi="Arial" w:cs="Arial"/>
        </w:rPr>
      </w:pPr>
    </w:p>
    <w:p w:rsidR="00552348" w:rsidRDefault="00552348" w:rsidP="001609DA">
      <w:pPr>
        <w:ind w:right="-1"/>
        <w:jc w:val="both"/>
        <w:rPr>
          <w:rFonts w:ascii="Arial" w:hAnsi="Arial" w:cs="Arial"/>
        </w:rPr>
      </w:pPr>
    </w:p>
    <w:sectPr w:rsidR="00552348" w:rsidSect="00AA1392">
      <w:pgSz w:w="11906" w:h="16838" w:code="9"/>
      <w:pgMar w:top="567" w:right="567" w:bottom="567" w:left="1134"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5B" w:rsidRDefault="007D585B" w:rsidP="009465C9">
      <w:pPr>
        <w:spacing w:after="0" w:line="240" w:lineRule="auto"/>
      </w:pPr>
      <w:r>
        <w:separator/>
      </w:r>
    </w:p>
  </w:endnote>
  <w:endnote w:type="continuationSeparator" w:id="0">
    <w:p w:rsidR="007D585B" w:rsidRDefault="007D585B" w:rsidP="00946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LEHIM+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5B" w:rsidRDefault="007D585B" w:rsidP="009465C9">
      <w:pPr>
        <w:spacing w:after="0" w:line="240" w:lineRule="auto"/>
      </w:pPr>
      <w:r>
        <w:separator/>
      </w:r>
    </w:p>
  </w:footnote>
  <w:footnote w:type="continuationSeparator" w:id="0">
    <w:p w:rsidR="007D585B" w:rsidRDefault="007D585B" w:rsidP="00946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88E"/>
    <w:multiLevelType w:val="hybridMultilevel"/>
    <w:tmpl w:val="165633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CA7073"/>
    <w:multiLevelType w:val="hybridMultilevel"/>
    <w:tmpl w:val="7C1495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17A20"/>
    <w:multiLevelType w:val="hybridMultilevel"/>
    <w:tmpl w:val="07DC0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5369D"/>
    <w:multiLevelType w:val="hybridMultilevel"/>
    <w:tmpl w:val="DC3A4A4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94057C"/>
    <w:multiLevelType w:val="hybridMultilevel"/>
    <w:tmpl w:val="1E700C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134DB4"/>
    <w:multiLevelType w:val="hybridMultilevel"/>
    <w:tmpl w:val="92204FC0"/>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C86A71"/>
    <w:multiLevelType w:val="hybridMultilevel"/>
    <w:tmpl w:val="296807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E1D41"/>
    <w:multiLevelType w:val="hybridMultilevel"/>
    <w:tmpl w:val="E1C01126"/>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A276C2"/>
    <w:multiLevelType w:val="hybridMultilevel"/>
    <w:tmpl w:val="842278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C41766"/>
    <w:multiLevelType w:val="hybridMultilevel"/>
    <w:tmpl w:val="7D2695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325C61"/>
    <w:multiLevelType w:val="hybridMultilevel"/>
    <w:tmpl w:val="B2948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2D3E28"/>
    <w:multiLevelType w:val="hybridMultilevel"/>
    <w:tmpl w:val="0A2445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977A48"/>
    <w:multiLevelType w:val="hybridMultilevel"/>
    <w:tmpl w:val="67B278DE"/>
    <w:lvl w:ilvl="0" w:tplc="8CB6C93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AB2101"/>
    <w:multiLevelType w:val="hybridMultilevel"/>
    <w:tmpl w:val="AB80EA12"/>
    <w:lvl w:ilvl="0" w:tplc="431CD8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DC1BA8"/>
    <w:multiLevelType w:val="hybridMultilevel"/>
    <w:tmpl w:val="53347DC8"/>
    <w:lvl w:ilvl="0" w:tplc="06D205EA">
      <w:start w:val="1"/>
      <w:numFmt w:val="bullet"/>
      <w:lvlText w:val=""/>
      <w:lvlJc w:val="left"/>
      <w:pPr>
        <w:ind w:left="1110" w:hanging="360"/>
      </w:pPr>
      <w:rPr>
        <w:rFonts w:ascii="Wingdings" w:eastAsia="Times New Roman" w:hAnsi="Wingdings" w:cs="Tahoma" w:hint="default"/>
      </w:rPr>
    </w:lvl>
    <w:lvl w:ilvl="1" w:tplc="04160003" w:tentative="1">
      <w:start w:val="1"/>
      <w:numFmt w:val="bullet"/>
      <w:lvlText w:val="o"/>
      <w:lvlJc w:val="left"/>
      <w:pPr>
        <w:ind w:left="1830" w:hanging="360"/>
      </w:pPr>
      <w:rPr>
        <w:rFonts w:ascii="Courier New" w:hAnsi="Courier New" w:cs="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cs="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cs="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15">
    <w:nsid w:val="49AC1D02"/>
    <w:multiLevelType w:val="hybridMultilevel"/>
    <w:tmpl w:val="C108D8AE"/>
    <w:lvl w:ilvl="0" w:tplc="95E6FC6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4CCF55C5"/>
    <w:multiLevelType w:val="hybridMultilevel"/>
    <w:tmpl w:val="7640D8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9A25F4"/>
    <w:multiLevelType w:val="hybridMultilevel"/>
    <w:tmpl w:val="A3D6B6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AE7200D"/>
    <w:multiLevelType w:val="hybridMultilevel"/>
    <w:tmpl w:val="62CCB9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CCD7434"/>
    <w:multiLevelType w:val="hybridMultilevel"/>
    <w:tmpl w:val="91C6F7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D145F29"/>
    <w:multiLevelType w:val="hybridMultilevel"/>
    <w:tmpl w:val="F4F03E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D5F35C6"/>
    <w:multiLevelType w:val="hybridMultilevel"/>
    <w:tmpl w:val="A600012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3F59B8"/>
    <w:multiLevelType w:val="hybridMultilevel"/>
    <w:tmpl w:val="8DCA1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9DD6940"/>
    <w:multiLevelType w:val="hybridMultilevel"/>
    <w:tmpl w:val="B2948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C187239"/>
    <w:multiLevelType w:val="hybridMultilevel"/>
    <w:tmpl w:val="8D2660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3"/>
  </w:num>
  <w:num w:numId="3">
    <w:abstractNumId w:val="19"/>
  </w:num>
  <w:num w:numId="4">
    <w:abstractNumId w:val="14"/>
  </w:num>
  <w:num w:numId="5">
    <w:abstractNumId w:val="1"/>
  </w:num>
  <w:num w:numId="6">
    <w:abstractNumId w:val="22"/>
  </w:num>
  <w:num w:numId="7">
    <w:abstractNumId w:val="4"/>
  </w:num>
  <w:num w:numId="8">
    <w:abstractNumId w:val="5"/>
  </w:num>
  <w:num w:numId="9">
    <w:abstractNumId w:val="2"/>
  </w:num>
  <w:num w:numId="10">
    <w:abstractNumId w:val="16"/>
  </w:num>
  <w:num w:numId="11">
    <w:abstractNumId w:val="9"/>
  </w:num>
  <w:num w:numId="12">
    <w:abstractNumId w:val="17"/>
  </w:num>
  <w:num w:numId="13">
    <w:abstractNumId w:val="6"/>
  </w:num>
  <w:num w:numId="14">
    <w:abstractNumId w:val="24"/>
  </w:num>
  <w:num w:numId="15">
    <w:abstractNumId w:val="18"/>
  </w:num>
  <w:num w:numId="16">
    <w:abstractNumId w:val="8"/>
  </w:num>
  <w:num w:numId="17">
    <w:abstractNumId w:val="10"/>
  </w:num>
  <w:num w:numId="18">
    <w:abstractNumId w:val="0"/>
  </w:num>
  <w:num w:numId="19">
    <w:abstractNumId w:val="3"/>
  </w:num>
  <w:num w:numId="20">
    <w:abstractNumId w:val="23"/>
  </w:num>
  <w:num w:numId="21">
    <w:abstractNumId w:val="12"/>
  </w:num>
  <w:num w:numId="22">
    <w:abstractNumId w:val="11"/>
  </w:num>
  <w:num w:numId="23">
    <w:abstractNumId w:val="21"/>
  </w:num>
  <w:num w:numId="24">
    <w:abstractNumId w:val="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C633F"/>
    <w:rsid w:val="00001595"/>
    <w:rsid w:val="00003F8A"/>
    <w:rsid w:val="00050064"/>
    <w:rsid w:val="00087579"/>
    <w:rsid w:val="000E3FD1"/>
    <w:rsid w:val="000F51CA"/>
    <w:rsid w:val="00103D4C"/>
    <w:rsid w:val="00114523"/>
    <w:rsid w:val="00136A84"/>
    <w:rsid w:val="001533C4"/>
    <w:rsid w:val="001609DA"/>
    <w:rsid w:val="001617E0"/>
    <w:rsid w:val="00166EA8"/>
    <w:rsid w:val="00180F2B"/>
    <w:rsid w:val="001A578E"/>
    <w:rsid w:val="001B232D"/>
    <w:rsid w:val="001B4D12"/>
    <w:rsid w:val="001C5E54"/>
    <w:rsid w:val="001E5C4E"/>
    <w:rsid w:val="00207AAA"/>
    <w:rsid w:val="002338CB"/>
    <w:rsid w:val="00272EC1"/>
    <w:rsid w:val="002738E6"/>
    <w:rsid w:val="0027515B"/>
    <w:rsid w:val="00295DC7"/>
    <w:rsid w:val="002A1D37"/>
    <w:rsid w:val="002A7842"/>
    <w:rsid w:val="002B5E5E"/>
    <w:rsid w:val="002C3E26"/>
    <w:rsid w:val="002E0A29"/>
    <w:rsid w:val="002E13A8"/>
    <w:rsid w:val="002F47A2"/>
    <w:rsid w:val="0030635B"/>
    <w:rsid w:val="003107D3"/>
    <w:rsid w:val="00334953"/>
    <w:rsid w:val="00367B0E"/>
    <w:rsid w:val="00385E5E"/>
    <w:rsid w:val="003B1BF3"/>
    <w:rsid w:val="003C0765"/>
    <w:rsid w:val="003E53FF"/>
    <w:rsid w:val="003E5E72"/>
    <w:rsid w:val="003F06A3"/>
    <w:rsid w:val="00413EFB"/>
    <w:rsid w:val="00423C9E"/>
    <w:rsid w:val="00432F17"/>
    <w:rsid w:val="004356F8"/>
    <w:rsid w:val="004362DA"/>
    <w:rsid w:val="004427C7"/>
    <w:rsid w:val="00454AF9"/>
    <w:rsid w:val="00497887"/>
    <w:rsid w:val="004A4CA4"/>
    <w:rsid w:val="004A65EE"/>
    <w:rsid w:val="004B03D7"/>
    <w:rsid w:val="004C221A"/>
    <w:rsid w:val="004F26CF"/>
    <w:rsid w:val="00510FAC"/>
    <w:rsid w:val="005172B5"/>
    <w:rsid w:val="005227B1"/>
    <w:rsid w:val="00524C4F"/>
    <w:rsid w:val="00527D74"/>
    <w:rsid w:val="005366C5"/>
    <w:rsid w:val="005405EB"/>
    <w:rsid w:val="00540A39"/>
    <w:rsid w:val="00552348"/>
    <w:rsid w:val="00561981"/>
    <w:rsid w:val="005702FA"/>
    <w:rsid w:val="005C633F"/>
    <w:rsid w:val="005F372A"/>
    <w:rsid w:val="0061262B"/>
    <w:rsid w:val="00637923"/>
    <w:rsid w:val="00680CD7"/>
    <w:rsid w:val="00687BE8"/>
    <w:rsid w:val="006A72D9"/>
    <w:rsid w:val="006B6CC2"/>
    <w:rsid w:val="006C3278"/>
    <w:rsid w:val="006C50B7"/>
    <w:rsid w:val="006D7D4F"/>
    <w:rsid w:val="00711345"/>
    <w:rsid w:val="00744D9D"/>
    <w:rsid w:val="007749E6"/>
    <w:rsid w:val="007A5219"/>
    <w:rsid w:val="007D585B"/>
    <w:rsid w:val="007E7E14"/>
    <w:rsid w:val="0080636A"/>
    <w:rsid w:val="00817A76"/>
    <w:rsid w:val="0082054B"/>
    <w:rsid w:val="00824C19"/>
    <w:rsid w:val="0085265B"/>
    <w:rsid w:val="0087455D"/>
    <w:rsid w:val="00876344"/>
    <w:rsid w:val="0088087D"/>
    <w:rsid w:val="008904D7"/>
    <w:rsid w:val="008A7794"/>
    <w:rsid w:val="008B3EEA"/>
    <w:rsid w:val="008C0E5D"/>
    <w:rsid w:val="008C3129"/>
    <w:rsid w:val="008D100F"/>
    <w:rsid w:val="008E0CC4"/>
    <w:rsid w:val="008F5121"/>
    <w:rsid w:val="009246DC"/>
    <w:rsid w:val="0093159E"/>
    <w:rsid w:val="0094586D"/>
    <w:rsid w:val="009465C9"/>
    <w:rsid w:val="0095422E"/>
    <w:rsid w:val="00967023"/>
    <w:rsid w:val="00972682"/>
    <w:rsid w:val="009754E6"/>
    <w:rsid w:val="00986CD6"/>
    <w:rsid w:val="009A5A00"/>
    <w:rsid w:val="009A6C7E"/>
    <w:rsid w:val="009B3A3E"/>
    <w:rsid w:val="009B6B8C"/>
    <w:rsid w:val="009B6C3B"/>
    <w:rsid w:val="009C1866"/>
    <w:rsid w:val="009D7C9E"/>
    <w:rsid w:val="009E66BB"/>
    <w:rsid w:val="00A14486"/>
    <w:rsid w:val="00A57F34"/>
    <w:rsid w:val="00A7252C"/>
    <w:rsid w:val="00A73FE7"/>
    <w:rsid w:val="00A80729"/>
    <w:rsid w:val="00A953CE"/>
    <w:rsid w:val="00AA1392"/>
    <w:rsid w:val="00AC21F4"/>
    <w:rsid w:val="00AC7366"/>
    <w:rsid w:val="00AC77A0"/>
    <w:rsid w:val="00AD5139"/>
    <w:rsid w:val="00B049A7"/>
    <w:rsid w:val="00B10DBB"/>
    <w:rsid w:val="00B46AA5"/>
    <w:rsid w:val="00B67294"/>
    <w:rsid w:val="00B7630D"/>
    <w:rsid w:val="00B921CD"/>
    <w:rsid w:val="00B96ABE"/>
    <w:rsid w:val="00BA782B"/>
    <w:rsid w:val="00BB78DA"/>
    <w:rsid w:val="00BC3104"/>
    <w:rsid w:val="00BD2560"/>
    <w:rsid w:val="00BD7E30"/>
    <w:rsid w:val="00C03A26"/>
    <w:rsid w:val="00C25581"/>
    <w:rsid w:val="00C60615"/>
    <w:rsid w:val="00C739BD"/>
    <w:rsid w:val="00C75324"/>
    <w:rsid w:val="00C848CA"/>
    <w:rsid w:val="00C95C78"/>
    <w:rsid w:val="00D40866"/>
    <w:rsid w:val="00D537EA"/>
    <w:rsid w:val="00D7092F"/>
    <w:rsid w:val="00D824C8"/>
    <w:rsid w:val="00D91215"/>
    <w:rsid w:val="00D9742C"/>
    <w:rsid w:val="00DB2B12"/>
    <w:rsid w:val="00DB504F"/>
    <w:rsid w:val="00DB621F"/>
    <w:rsid w:val="00DB7321"/>
    <w:rsid w:val="00DC210D"/>
    <w:rsid w:val="00DC7433"/>
    <w:rsid w:val="00DE328B"/>
    <w:rsid w:val="00DF4878"/>
    <w:rsid w:val="00E1309F"/>
    <w:rsid w:val="00E23CC2"/>
    <w:rsid w:val="00E30076"/>
    <w:rsid w:val="00E50ADD"/>
    <w:rsid w:val="00E534C1"/>
    <w:rsid w:val="00E67A09"/>
    <w:rsid w:val="00E7044C"/>
    <w:rsid w:val="00E914E7"/>
    <w:rsid w:val="00E93CD8"/>
    <w:rsid w:val="00EA1C1D"/>
    <w:rsid w:val="00EA22C8"/>
    <w:rsid w:val="00EA4A3B"/>
    <w:rsid w:val="00EC4B21"/>
    <w:rsid w:val="00EC5BC3"/>
    <w:rsid w:val="00ED0A24"/>
    <w:rsid w:val="00F1667B"/>
    <w:rsid w:val="00F31643"/>
    <w:rsid w:val="00F354E3"/>
    <w:rsid w:val="00F47306"/>
    <w:rsid w:val="00F5385F"/>
    <w:rsid w:val="00F570BD"/>
    <w:rsid w:val="00F63CF0"/>
    <w:rsid w:val="00F64F39"/>
    <w:rsid w:val="00F779D8"/>
    <w:rsid w:val="00FA269E"/>
    <w:rsid w:val="00FA79B9"/>
    <w:rsid w:val="00FD185D"/>
    <w:rsid w:val="00FD1B4B"/>
    <w:rsid w:val="00FF45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EE"/>
    <w:rPr>
      <w:rFonts w:cstheme="minorBidi"/>
    </w:rPr>
  </w:style>
  <w:style w:type="paragraph" w:styleId="Ttulo1">
    <w:name w:val="heading 1"/>
    <w:basedOn w:val="Normal"/>
    <w:next w:val="Normal"/>
    <w:link w:val="Ttulo1Char"/>
    <w:uiPriority w:val="9"/>
    <w:qFormat/>
    <w:rsid w:val="008E0C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E0C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A1392"/>
    <w:pPr>
      <w:ind w:left="720"/>
      <w:contextualSpacing/>
    </w:pPr>
  </w:style>
  <w:style w:type="paragraph" w:styleId="Textodenotaderodap">
    <w:name w:val="footnote text"/>
    <w:basedOn w:val="Normal"/>
    <w:link w:val="TextodenotaderodapChar"/>
    <w:uiPriority w:val="99"/>
    <w:semiHidden/>
    <w:unhideWhenUsed/>
    <w:rsid w:val="009465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9465C9"/>
    <w:rPr>
      <w:rFonts w:cs="Times New Roman"/>
      <w:sz w:val="20"/>
      <w:szCs w:val="20"/>
    </w:rPr>
  </w:style>
  <w:style w:type="character" w:styleId="Refdenotaderodap">
    <w:name w:val="footnote reference"/>
    <w:basedOn w:val="Fontepargpadro"/>
    <w:uiPriority w:val="99"/>
    <w:semiHidden/>
    <w:unhideWhenUsed/>
    <w:rsid w:val="009465C9"/>
    <w:rPr>
      <w:rFonts w:cs="Times New Roman"/>
      <w:vertAlign w:val="superscript"/>
    </w:rPr>
  </w:style>
  <w:style w:type="character" w:styleId="Hyperlink">
    <w:name w:val="Hyperlink"/>
    <w:basedOn w:val="Fontepargpadro"/>
    <w:uiPriority w:val="99"/>
    <w:unhideWhenUsed/>
    <w:rsid w:val="003B1BF3"/>
    <w:rPr>
      <w:rFonts w:cs="Times New Roman"/>
      <w:color w:val="0000FF" w:themeColor="hyperlink"/>
      <w:u w:val="single"/>
    </w:rPr>
  </w:style>
  <w:style w:type="table" w:styleId="Tabelacomgrade">
    <w:name w:val="Table Grid"/>
    <w:basedOn w:val="Tabelanormal"/>
    <w:uiPriority w:val="59"/>
    <w:rsid w:val="00BA7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978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7887"/>
    <w:rPr>
      <w:rFonts w:ascii="Tahoma" w:hAnsi="Tahoma" w:cs="Tahoma"/>
      <w:sz w:val="16"/>
      <w:szCs w:val="16"/>
    </w:rPr>
  </w:style>
  <w:style w:type="character" w:styleId="nfase">
    <w:name w:val="Emphasis"/>
    <w:basedOn w:val="Fontepargpadro"/>
    <w:uiPriority w:val="20"/>
    <w:qFormat/>
    <w:rsid w:val="00E914E7"/>
    <w:rPr>
      <w:rFonts w:cs="Times New Roman"/>
      <w:i/>
      <w:iCs/>
    </w:rPr>
  </w:style>
  <w:style w:type="paragraph" w:styleId="NormalWeb">
    <w:name w:val="Normal (Web)"/>
    <w:basedOn w:val="Normal"/>
    <w:uiPriority w:val="99"/>
    <w:rsid w:val="00F63CF0"/>
    <w:pPr>
      <w:spacing w:before="100" w:beforeAutospacing="1" w:after="100" w:afterAutospacing="1" w:line="240" w:lineRule="auto"/>
    </w:pPr>
    <w:rPr>
      <w:rFonts w:ascii="Times New Roman" w:hAnsi="Times New Roman" w:cs="Times New Roman"/>
      <w:sz w:val="24"/>
      <w:szCs w:val="24"/>
      <w:lang w:eastAsia="pt-BR"/>
    </w:rPr>
  </w:style>
  <w:style w:type="character" w:styleId="Forte">
    <w:name w:val="Strong"/>
    <w:basedOn w:val="Fontepargpadro"/>
    <w:uiPriority w:val="22"/>
    <w:qFormat/>
    <w:rsid w:val="00334953"/>
    <w:rPr>
      <w:rFonts w:cs="Times New Roman"/>
      <w:b/>
      <w:bCs/>
    </w:rPr>
  </w:style>
  <w:style w:type="table" w:styleId="GradeMdia1-nfase5">
    <w:name w:val="Medium Grid 1 Accent 5"/>
    <w:basedOn w:val="Tabelanormal"/>
    <w:uiPriority w:val="67"/>
    <w:rsid w:val="001617E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rFonts w:cstheme="minorHAnsi"/>
        <w:b/>
        <w:bCs/>
      </w:rPr>
    </w:tblStylePr>
    <w:tblStylePr w:type="lastRow">
      <w:rPr>
        <w:rFonts w:cstheme="minorHAnsi"/>
        <w:b/>
        <w:bCs/>
      </w:rPr>
      <w:tblPr/>
      <w:tcPr>
        <w:tcBorders>
          <w:top w:val="single" w:sz="18" w:space="0" w:color="78C0D4" w:themeColor="accent5" w:themeTint="BF"/>
        </w:tcBorders>
      </w:tcPr>
    </w:tblStylePr>
    <w:tblStylePr w:type="firstCol">
      <w:rPr>
        <w:rFonts w:cstheme="minorHAnsi"/>
        <w:b/>
        <w:bCs/>
      </w:rPr>
    </w:tblStylePr>
    <w:tblStylePr w:type="lastCol">
      <w:rPr>
        <w:rFonts w:cstheme="minorHAnsi"/>
        <w:b/>
        <w:bCs/>
      </w:rPr>
    </w:tblStylePr>
    <w:tblStylePr w:type="band1Vert">
      <w:rPr>
        <w:rFonts w:cstheme="minorHAnsi"/>
      </w:rPr>
      <w:tblPr/>
      <w:tcPr>
        <w:shd w:val="clear" w:color="auto" w:fill="A5D5E2" w:themeFill="accent5" w:themeFillTint="7F"/>
      </w:tcPr>
    </w:tblStylePr>
    <w:tblStylePr w:type="band1Horz">
      <w:rPr>
        <w:rFonts w:cstheme="minorHAnsi"/>
      </w:rPr>
      <w:tblPr/>
      <w:tcPr>
        <w:shd w:val="clear" w:color="auto" w:fill="A5D5E2" w:themeFill="accent5" w:themeFillTint="7F"/>
      </w:tcPr>
    </w:tblStylePr>
  </w:style>
  <w:style w:type="paragraph" w:customStyle="1" w:styleId="BodyText3">
    <w:name w:val="Body Text+3"/>
    <w:basedOn w:val="Normal"/>
    <w:next w:val="Normal"/>
    <w:uiPriority w:val="99"/>
    <w:rsid w:val="008E0CC4"/>
    <w:pPr>
      <w:autoSpaceDE w:val="0"/>
      <w:autoSpaceDN w:val="0"/>
      <w:adjustRightInd w:val="0"/>
      <w:spacing w:after="0" w:line="240" w:lineRule="auto"/>
    </w:pPr>
    <w:rPr>
      <w:rFonts w:ascii="Times New Roman" w:hAnsi="Times New Roman" w:cs="Times New Roman"/>
      <w:sz w:val="24"/>
      <w:szCs w:val="24"/>
    </w:rPr>
  </w:style>
  <w:style w:type="paragraph" w:customStyle="1" w:styleId="List2">
    <w:name w:val="List+2"/>
    <w:basedOn w:val="Normal"/>
    <w:next w:val="Normal"/>
    <w:uiPriority w:val="99"/>
    <w:rsid w:val="008E0CC4"/>
    <w:pPr>
      <w:autoSpaceDE w:val="0"/>
      <w:autoSpaceDN w:val="0"/>
      <w:adjustRightInd w:val="0"/>
      <w:spacing w:after="0" w:line="240" w:lineRule="auto"/>
    </w:pPr>
    <w:rPr>
      <w:rFonts w:ascii="Times New Roman" w:hAnsi="Times New Roman" w:cs="Times New Roman"/>
      <w:sz w:val="24"/>
      <w:szCs w:val="24"/>
    </w:rPr>
  </w:style>
  <w:style w:type="character" w:customStyle="1" w:styleId="Ttulo1Char">
    <w:name w:val="Título 1 Char"/>
    <w:basedOn w:val="Fontepargpadro"/>
    <w:link w:val="Ttulo1"/>
    <w:uiPriority w:val="9"/>
    <w:rsid w:val="008E0CC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8E0CC4"/>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uiPriority w:val="99"/>
    <w:unhideWhenUsed/>
    <w:rsid w:val="008E0CC4"/>
    <w:pPr>
      <w:spacing w:after="120"/>
    </w:pPr>
    <w:rPr>
      <w:rFonts w:eastAsiaTheme="minorHAnsi"/>
    </w:rPr>
  </w:style>
  <w:style w:type="character" w:customStyle="1" w:styleId="CorpodetextoChar">
    <w:name w:val="Corpo de texto Char"/>
    <w:basedOn w:val="Fontepargpadro"/>
    <w:link w:val="Corpodetexto"/>
    <w:uiPriority w:val="99"/>
    <w:rsid w:val="008E0CC4"/>
    <w:rPr>
      <w:rFonts w:eastAsiaTheme="minorHAnsi" w:cstheme="minorBidi"/>
    </w:rPr>
  </w:style>
  <w:style w:type="paragraph" w:styleId="Recuodecorpodetexto2">
    <w:name w:val="Body Text Indent 2"/>
    <w:basedOn w:val="Normal"/>
    <w:link w:val="Recuodecorpodetexto2Char"/>
    <w:uiPriority w:val="99"/>
    <w:semiHidden/>
    <w:unhideWhenUsed/>
    <w:rsid w:val="008E0CC4"/>
    <w:pPr>
      <w:spacing w:after="120" w:line="480" w:lineRule="auto"/>
      <w:ind w:left="283"/>
    </w:pPr>
    <w:rPr>
      <w:rFonts w:eastAsiaTheme="minorHAnsi"/>
    </w:rPr>
  </w:style>
  <w:style w:type="character" w:customStyle="1" w:styleId="Recuodecorpodetexto2Char">
    <w:name w:val="Recuo de corpo de texto 2 Char"/>
    <w:basedOn w:val="Fontepargpadro"/>
    <w:link w:val="Recuodecorpodetexto2"/>
    <w:uiPriority w:val="99"/>
    <w:semiHidden/>
    <w:rsid w:val="008E0CC4"/>
    <w:rPr>
      <w:rFonts w:eastAsiaTheme="minorHAnsi" w:cstheme="minorBidi"/>
    </w:rPr>
  </w:style>
  <w:style w:type="paragraph" w:styleId="Recuodecorpodetexto">
    <w:name w:val="Body Text Indent"/>
    <w:basedOn w:val="Normal"/>
    <w:link w:val="RecuodecorpodetextoChar"/>
    <w:uiPriority w:val="99"/>
    <w:semiHidden/>
    <w:unhideWhenUsed/>
    <w:rsid w:val="008E0CC4"/>
    <w:pPr>
      <w:spacing w:after="120"/>
      <w:ind w:left="283"/>
    </w:pPr>
    <w:rPr>
      <w:rFonts w:eastAsiaTheme="minorHAnsi"/>
    </w:rPr>
  </w:style>
  <w:style w:type="character" w:customStyle="1" w:styleId="RecuodecorpodetextoChar">
    <w:name w:val="Recuo de corpo de texto Char"/>
    <w:basedOn w:val="Fontepargpadro"/>
    <w:link w:val="Recuodecorpodetexto"/>
    <w:uiPriority w:val="99"/>
    <w:semiHidden/>
    <w:rsid w:val="008E0CC4"/>
    <w:rPr>
      <w:rFonts w:eastAsiaTheme="minorHAnsi" w:cstheme="minorBidi"/>
    </w:rPr>
  </w:style>
  <w:style w:type="paragraph" w:customStyle="1" w:styleId="Default">
    <w:name w:val="Default"/>
    <w:rsid w:val="009B6B8C"/>
    <w:pPr>
      <w:autoSpaceDE w:val="0"/>
      <w:autoSpaceDN w:val="0"/>
      <w:adjustRightInd w:val="0"/>
      <w:spacing w:after="0" w:line="240" w:lineRule="auto"/>
    </w:pPr>
    <w:rPr>
      <w:rFonts w:ascii="CLEHIM+TimesNewRoman" w:hAnsi="CLEHIM+TimesNewRoman" w:cs="CLEHIM+TimesNew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7484133">
      <w:bodyDiv w:val="1"/>
      <w:marLeft w:val="0"/>
      <w:marRight w:val="0"/>
      <w:marTop w:val="0"/>
      <w:marBottom w:val="0"/>
      <w:divBdr>
        <w:top w:val="none" w:sz="0" w:space="0" w:color="auto"/>
        <w:left w:val="none" w:sz="0" w:space="0" w:color="auto"/>
        <w:bottom w:val="none" w:sz="0" w:space="0" w:color="auto"/>
        <w:right w:val="none" w:sz="0" w:space="0" w:color="auto"/>
      </w:divBdr>
    </w:div>
    <w:div w:id="259988503">
      <w:bodyDiv w:val="1"/>
      <w:marLeft w:val="0"/>
      <w:marRight w:val="0"/>
      <w:marTop w:val="0"/>
      <w:marBottom w:val="0"/>
      <w:divBdr>
        <w:top w:val="none" w:sz="0" w:space="0" w:color="auto"/>
        <w:left w:val="none" w:sz="0" w:space="0" w:color="auto"/>
        <w:bottom w:val="none" w:sz="0" w:space="0" w:color="auto"/>
        <w:right w:val="none" w:sz="0" w:space="0" w:color="auto"/>
      </w:divBdr>
      <w:divsChild>
        <w:div w:id="1900435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4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838128">
      <w:bodyDiv w:val="1"/>
      <w:marLeft w:val="0"/>
      <w:marRight w:val="0"/>
      <w:marTop w:val="0"/>
      <w:marBottom w:val="0"/>
      <w:divBdr>
        <w:top w:val="none" w:sz="0" w:space="0" w:color="auto"/>
        <w:left w:val="none" w:sz="0" w:space="0" w:color="auto"/>
        <w:bottom w:val="none" w:sz="0" w:space="0" w:color="auto"/>
        <w:right w:val="none" w:sz="0" w:space="0" w:color="auto"/>
      </w:divBdr>
      <w:divsChild>
        <w:div w:id="43675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69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7874207">
      <w:bodyDiv w:val="1"/>
      <w:marLeft w:val="0"/>
      <w:marRight w:val="0"/>
      <w:marTop w:val="0"/>
      <w:marBottom w:val="0"/>
      <w:divBdr>
        <w:top w:val="none" w:sz="0" w:space="0" w:color="auto"/>
        <w:left w:val="none" w:sz="0" w:space="0" w:color="auto"/>
        <w:bottom w:val="none" w:sz="0" w:space="0" w:color="auto"/>
        <w:right w:val="none" w:sz="0" w:space="0" w:color="auto"/>
      </w:divBdr>
    </w:div>
    <w:div w:id="1752194015">
      <w:bodyDiv w:val="1"/>
      <w:marLeft w:val="0"/>
      <w:marRight w:val="0"/>
      <w:marTop w:val="0"/>
      <w:marBottom w:val="0"/>
      <w:divBdr>
        <w:top w:val="none" w:sz="0" w:space="0" w:color="auto"/>
        <w:left w:val="none" w:sz="0" w:space="0" w:color="auto"/>
        <w:bottom w:val="none" w:sz="0" w:space="0" w:color="auto"/>
        <w:right w:val="none" w:sz="0" w:space="0" w:color="auto"/>
      </w:divBdr>
    </w:div>
    <w:div w:id="212306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19.htm" TargetMode="External"/><Relationship Id="rId13" Type="http://schemas.openxmlformats.org/officeDocument/2006/relationships/hyperlink" Target="http://pt.wikipedia.org/wiki/Direito_privado" TargetMode="External"/><Relationship Id="rId18" Type="http://schemas.openxmlformats.org/officeDocument/2006/relationships/hyperlink" Target="http://pt.wikipedia.org/wiki/Efici%C3%AAncia" TargetMode="External"/><Relationship Id="rId26" Type="http://schemas.openxmlformats.org/officeDocument/2006/relationships/hyperlink" Target="http://pt.wikipedia.org/wiki/Petrobr%C3%A1s" TargetMode="External"/><Relationship Id="rId3" Type="http://schemas.openxmlformats.org/officeDocument/2006/relationships/styles" Target="styles.xml"/><Relationship Id="rId21" Type="http://schemas.openxmlformats.org/officeDocument/2006/relationships/hyperlink" Target="http://www.planalto.gov.br/ccivil_03/Decreto-Lei/Del0900.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t.wikipedia.org/wiki/Pessoa_jur%C3%ADdica" TargetMode="External"/><Relationship Id="rId17" Type="http://schemas.openxmlformats.org/officeDocument/2006/relationships/hyperlink" Target="http://pt.wikipedia.org/wiki/1998" TargetMode="External"/><Relationship Id="rId25" Type="http://schemas.openxmlformats.org/officeDocument/2006/relationships/hyperlink" Target="http://pt.wikipedia.org/wiki/Banco_do_Brasil" TargetMode="External"/><Relationship Id="rId33" Type="http://schemas.openxmlformats.org/officeDocument/2006/relationships/hyperlink" Target="http://www.planalto.gov.br/ccivil_03/Decreto-Lei/Del0200.htm" TargetMode="External"/><Relationship Id="rId2" Type="http://schemas.openxmlformats.org/officeDocument/2006/relationships/numbering" Target="numbering.xml"/><Relationship Id="rId16" Type="http://schemas.openxmlformats.org/officeDocument/2006/relationships/hyperlink" Target="http://pt.wikipedia.org/wiki/Emenda_Constitucional" TargetMode="External"/><Relationship Id="rId20" Type="http://schemas.openxmlformats.org/officeDocument/2006/relationships/hyperlink" Target="http://pt.wikipedia.org/wiki/Empresa_Brasileira_de_Correios_e_Tel%C3%A9grafos" TargetMode="External"/><Relationship Id="rId29" Type="http://schemas.openxmlformats.org/officeDocument/2006/relationships/hyperlink" Target="http://www.planalto.gov.br/ccivil_03/constituicao/Emendas/Emc/emc6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Decreto-Lei/Del0900.htm" TargetMode="External"/><Relationship Id="rId24" Type="http://schemas.openxmlformats.org/officeDocument/2006/relationships/hyperlink" Target="http://pt.wikipedia.org/wiki/Bolsa_de_Valores" TargetMode="External"/><Relationship Id="rId32" Type="http://schemas.openxmlformats.org/officeDocument/2006/relationships/hyperlink" Target="http://www.planalto.gov.br/ccivil_03/Decreto-Lei/Del0200.htm" TargetMode="External"/><Relationship Id="rId5" Type="http://schemas.openxmlformats.org/officeDocument/2006/relationships/webSettings" Target="webSettings.xml"/><Relationship Id="rId15" Type="http://schemas.openxmlformats.org/officeDocument/2006/relationships/hyperlink" Target="http://pt.wikipedia.org/wiki/Lei" TargetMode="External"/><Relationship Id="rId23" Type="http://schemas.openxmlformats.org/officeDocument/2006/relationships/hyperlink" Target="http://pt.wikipedia.org/wiki/CLT" TargetMode="External"/><Relationship Id="rId28" Type="http://schemas.openxmlformats.org/officeDocument/2006/relationships/hyperlink" Target="http://pt.wikipedia.org/wiki/Eletrobr%C3%A1s" TargetMode="External"/><Relationship Id="rId10" Type="http://schemas.openxmlformats.org/officeDocument/2006/relationships/hyperlink" Target="http://www.planalto.gov.br/ccivil_03/_Ato2004-2006/2005/Lei/L11107.htm" TargetMode="External"/><Relationship Id="rId19" Type="http://schemas.openxmlformats.org/officeDocument/2006/relationships/hyperlink" Target="http://pt.wikipedia.org/wiki/Caixa_Econ%C3%B4mica_Federal" TargetMode="External"/><Relationship Id="rId31" Type="http://schemas.openxmlformats.org/officeDocument/2006/relationships/hyperlink" Target="http://www.planalto.gov.br/ccivil_03/constituicao/Emendas/Emc/emc19.htm" TargetMode="External"/><Relationship Id="rId4" Type="http://schemas.openxmlformats.org/officeDocument/2006/relationships/settings" Target="settings.xml"/><Relationship Id="rId9" Type="http://schemas.openxmlformats.org/officeDocument/2006/relationships/hyperlink" Target="http://www.planalto.gov.br/ccivil_03/LEIS/2002/L10406.htm" TargetMode="External"/><Relationship Id="rId14" Type="http://schemas.openxmlformats.org/officeDocument/2006/relationships/hyperlink" Target="http://pt.wikipedia.org/wiki/Ente_estatal" TargetMode="External"/><Relationship Id="rId22" Type="http://schemas.openxmlformats.org/officeDocument/2006/relationships/hyperlink" Target="http://pt.wikipedia.org/wiki/Sociedade_an%C3%B4nima" TargetMode="External"/><Relationship Id="rId27" Type="http://schemas.openxmlformats.org/officeDocument/2006/relationships/hyperlink" Target="http://pt.wikipedia.org/wiki/Banco_do_Nordeste" TargetMode="External"/><Relationship Id="rId30" Type="http://schemas.openxmlformats.org/officeDocument/2006/relationships/hyperlink" Target="http://www.planalto.gov.br/ccivil_03/LEIS/L7596.htm"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EC6F1B-485F-4500-A142-BE6BC33E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11</Pages>
  <Words>5083</Words>
  <Characters>31198</Characters>
  <Application>Microsoft Office Word</Application>
  <DocSecurity>0</DocSecurity>
  <Lines>259</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20</cp:revision>
  <dcterms:created xsi:type="dcterms:W3CDTF">2011-08-09T16:59:00Z</dcterms:created>
  <dcterms:modified xsi:type="dcterms:W3CDTF">2011-08-16T05:07:00Z</dcterms:modified>
</cp:coreProperties>
</file>